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F0E42" w14:textId="77777777" w:rsidR="009B53F5" w:rsidRDefault="009B53F5" w:rsidP="009B53F5">
      <w:pPr>
        <w:jc w:val="right"/>
        <w:rPr>
          <w:rFonts w:ascii="Arial" w:hAnsi="Arial" w:cs="Arial"/>
          <w:b/>
        </w:rPr>
      </w:pPr>
    </w:p>
    <w:p w14:paraId="51D2C295" w14:textId="77777777" w:rsidR="009B53F5" w:rsidRDefault="009B53F5" w:rsidP="009B53F5">
      <w:pPr>
        <w:jc w:val="right"/>
        <w:outlineLvl w:val="0"/>
        <w:rPr>
          <w:rFonts w:ascii="Arial" w:hAnsi="Arial" w:cs="Arial"/>
          <w:b/>
        </w:rPr>
      </w:pPr>
      <w:r>
        <w:rPr>
          <w:rFonts w:ascii="Arial" w:hAnsi="Arial" w:cs="Arial"/>
          <w:b/>
        </w:rPr>
        <w:t>Nota de Prensa</w:t>
      </w:r>
    </w:p>
    <w:p w14:paraId="1D7FA858" w14:textId="77777777" w:rsidR="009B53F5" w:rsidRDefault="009B53F5" w:rsidP="009B53F5">
      <w:pPr>
        <w:pStyle w:val="Default"/>
        <w:rPr>
          <w:color w:val="auto"/>
          <w:sz w:val="22"/>
          <w:szCs w:val="22"/>
        </w:rPr>
      </w:pPr>
    </w:p>
    <w:p w14:paraId="456A061E" w14:textId="77777777" w:rsidR="009B53F5" w:rsidRPr="00C63031" w:rsidRDefault="009B53F5" w:rsidP="009B53F5">
      <w:pPr>
        <w:pStyle w:val="Default"/>
        <w:rPr>
          <w:color w:val="000000" w:themeColor="text1"/>
          <w:sz w:val="36"/>
          <w:szCs w:val="36"/>
        </w:rPr>
      </w:pPr>
    </w:p>
    <w:p w14:paraId="5A063ACF" w14:textId="3DE53DDB" w:rsidR="0023532B" w:rsidRPr="00224B5E" w:rsidRDefault="009B53F5" w:rsidP="0023532B">
      <w:pPr>
        <w:pStyle w:val="Default"/>
        <w:jc w:val="center"/>
        <w:outlineLvl w:val="0"/>
        <w:rPr>
          <w:rFonts w:ascii="inherit" w:hAnsi="inherit" w:cs="Courier New"/>
          <w:color w:val="000000" w:themeColor="text1"/>
          <w:sz w:val="20"/>
          <w:szCs w:val="20"/>
          <w:lang w:val="es-ES_tradnl" w:eastAsia="es-ES_tradnl"/>
        </w:rPr>
      </w:pPr>
      <w:r w:rsidRPr="00224B5E">
        <w:rPr>
          <w:b/>
          <w:bCs/>
          <w:color w:val="000000" w:themeColor="text1"/>
          <w:sz w:val="36"/>
          <w:szCs w:val="36"/>
          <w:lang w:val="es-ES_tradnl"/>
        </w:rPr>
        <w:t xml:space="preserve">ALD </w:t>
      </w:r>
      <w:r w:rsidR="0023532B" w:rsidRPr="00224B5E">
        <w:rPr>
          <w:b/>
          <w:bCs/>
          <w:color w:val="000000" w:themeColor="text1"/>
          <w:sz w:val="36"/>
          <w:szCs w:val="36"/>
          <w:lang w:val="es-ES_tradnl"/>
        </w:rPr>
        <w:t xml:space="preserve">Automotive adquiere </w:t>
      </w:r>
      <w:proofErr w:type="spellStart"/>
      <w:r w:rsidR="00376DA1" w:rsidRPr="00224B5E">
        <w:rPr>
          <w:b/>
          <w:bCs/>
          <w:color w:val="000000" w:themeColor="text1"/>
          <w:sz w:val="36"/>
          <w:szCs w:val="36"/>
          <w:lang w:val="es-ES_tradnl"/>
        </w:rPr>
        <w:t>Reflex</w:t>
      </w:r>
      <w:proofErr w:type="spellEnd"/>
      <w:r w:rsidR="00376DA1">
        <w:rPr>
          <w:b/>
          <w:bCs/>
          <w:color w:val="000000" w:themeColor="text1"/>
          <w:sz w:val="36"/>
          <w:szCs w:val="36"/>
          <w:lang w:val="es-ES_tradnl"/>
        </w:rPr>
        <w:t xml:space="preserve">, la compañía de </w:t>
      </w:r>
      <w:proofErr w:type="spellStart"/>
      <w:r w:rsidR="00305832" w:rsidRPr="00224B5E">
        <w:rPr>
          <w:b/>
          <w:bCs/>
          <w:color w:val="000000" w:themeColor="text1"/>
          <w:sz w:val="36"/>
          <w:szCs w:val="36"/>
          <w:lang w:val="es-ES_tradnl"/>
        </w:rPr>
        <w:t>Renting</w:t>
      </w:r>
      <w:proofErr w:type="spellEnd"/>
      <w:r w:rsidR="00224B5E" w:rsidRPr="00224B5E">
        <w:rPr>
          <w:b/>
          <w:bCs/>
          <w:color w:val="000000" w:themeColor="text1"/>
          <w:sz w:val="36"/>
          <w:szCs w:val="36"/>
          <w:lang w:val="es-ES_tradnl"/>
        </w:rPr>
        <w:t xml:space="preserve"> Flexible de V</w:t>
      </w:r>
      <w:r w:rsidR="0023532B" w:rsidRPr="00224B5E">
        <w:rPr>
          <w:b/>
          <w:bCs/>
          <w:color w:val="000000" w:themeColor="text1"/>
          <w:sz w:val="36"/>
          <w:szCs w:val="36"/>
          <w:lang w:val="es-ES_tradnl"/>
        </w:rPr>
        <w:t xml:space="preserve">ehículos </w:t>
      </w:r>
    </w:p>
    <w:p w14:paraId="46CAD475" w14:textId="77777777" w:rsidR="009B53F5" w:rsidRPr="00224B5E" w:rsidRDefault="009B53F5" w:rsidP="009B53F5">
      <w:pPr>
        <w:pStyle w:val="Default"/>
        <w:rPr>
          <w:b/>
          <w:bCs/>
          <w:color w:val="000000" w:themeColor="text1"/>
          <w:sz w:val="23"/>
          <w:szCs w:val="23"/>
          <w:u w:val="single"/>
          <w:lang w:val="es-ES_tradnl"/>
        </w:rPr>
      </w:pPr>
    </w:p>
    <w:p w14:paraId="6E456D02" w14:textId="77777777" w:rsidR="009B53F5" w:rsidRPr="00224B5E" w:rsidRDefault="009B53F5" w:rsidP="009B53F5">
      <w:pPr>
        <w:pStyle w:val="Default"/>
        <w:rPr>
          <w:color w:val="000000" w:themeColor="text1"/>
          <w:sz w:val="23"/>
          <w:szCs w:val="23"/>
          <w:lang w:val="es-ES_tradnl"/>
        </w:rPr>
      </w:pPr>
    </w:p>
    <w:p w14:paraId="1189CF93" w14:textId="1E82BDEC" w:rsidR="0023532B" w:rsidRPr="00224B5E" w:rsidRDefault="00C63031" w:rsidP="009B53F5">
      <w:pPr>
        <w:pStyle w:val="Default"/>
        <w:spacing w:after="123"/>
        <w:jc w:val="both"/>
        <w:rPr>
          <w:b/>
          <w:bCs/>
          <w:color w:val="000000" w:themeColor="text1"/>
          <w:sz w:val="26"/>
          <w:szCs w:val="26"/>
          <w:lang w:val="es-ES_tradnl"/>
        </w:rPr>
      </w:pPr>
      <w:r w:rsidRPr="00224B5E">
        <w:rPr>
          <w:b/>
          <w:bCs/>
          <w:color w:val="000000" w:themeColor="text1"/>
          <w:sz w:val="26"/>
          <w:szCs w:val="26"/>
          <w:lang w:val="es-ES_tradnl"/>
        </w:rPr>
        <w:t xml:space="preserve">&gt;&gt; </w:t>
      </w:r>
      <w:r w:rsidR="0023532B" w:rsidRPr="00224B5E">
        <w:rPr>
          <w:b/>
          <w:bCs/>
          <w:color w:val="000000" w:themeColor="text1"/>
          <w:sz w:val="26"/>
          <w:szCs w:val="26"/>
          <w:lang w:val="es-ES_tradnl"/>
        </w:rPr>
        <w:t xml:space="preserve">Esta adquisición </w:t>
      </w:r>
      <w:r w:rsidR="004F50E5" w:rsidRPr="00224B5E">
        <w:rPr>
          <w:b/>
          <w:bCs/>
          <w:color w:val="000000" w:themeColor="text1"/>
          <w:sz w:val="26"/>
          <w:szCs w:val="26"/>
          <w:lang w:val="es-ES_tradnl"/>
        </w:rPr>
        <w:t>incrementa</w:t>
      </w:r>
      <w:r w:rsidR="0023532B" w:rsidRPr="00224B5E">
        <w:rPr>
          <w:b/>
          <w:bCs/>
          <w:color w:val="000000" w:themeColor="text1"/>
          <w:sz w:val="26"/>
          <w:szCs w:val="26"/>
          <w:lang w:val="es-ES_tradnl"/>
        </w:rPr>
        <w:t xml:space="preserve"> la oferta de </w:t>
      </w:r>
      <w:r w:rsidR="00224B5E" w:rsidRPr="00224B5E">
        <w:rPr>
          <w:b/>
          <w:bCs/>
          <w:color w:val="000000" w:themeColor="text1"/>
          <w:sz w:val="26"/>
          <w:szCs w:val="26"/>
          <w:lang w:val="es-ES_tradnl"/>
        </w:rPr>
        <w:t>alquiler</w:t>
      </w:r>
      <w:r w:rsidR="0023532B" w:rsidRPr="00224B5E">
        <w:rPr>
          <w:b/>
          <w:bCs/>
          <w:color w:val="000000" w:themeColor="text1"/>
          <w:sz w:val="26"/>
          <w:szCs w:val="26"/>
          <w:lang w:val="es-ES_tradnl"/>
        </w:rPr>
        <w:t xml:space="preserve"> flexible </w:t>
      </w:r>
      <w:r w:rsidRPr="00224B5E">
        <w:rPr>
          <w:b/>
          <w:bCs/>
          <w:color w:val="000000" w:themeColor="text1"/>
          <w:sz w:val="26"/>
          <w:szCs w:val="26"/>
          <w:lang w:val="es-ES_tradnl"/>
        </w:rPr>
        <w:t xml:space="preserve">del Grupo ALD en España </w:t>
      </w:r>
      <w:r w:rsidR="0023532B" w:rsidRPr="00224B5E">
        <w:rPr>
          <w:b/>
          <w:bCs/>
          <w:color w:val="000000" w:themeColor="text1"/>
          <w:sz w:val="26"/>
          <w:szCs w:val="26"/>
          <w:lang w:val="es-ES_tradnl"/>
        </w:rPr>
        <w:t>con 2</w:t>
      </w:r>
      <w:r w:rsidR="00376DA1">
        <w:rPr>
          <w:b/>
          <w:bCs/>
          <w:color w:val="000000" w:themeColor="text1"/>
          <w:sz w:val="26"/>
          <w:szCs w:val="26"/>
          <w:lang w:val="es-ES_tradnl"/>
        </w:rPr>
        <w:t>.</w:t>
      </w:r>
      <w:r w:rsidR="0023532B" w:rsidRPr="00224B5E">
        <w:rPr>
          <w:b/>
          <w:bCs/>
          <w:color w:val="000000" w:themeColor="text1"/>
          <w:sz w:val="26"/>
          <w:szCs w:val="26"/>
          <w:lang w:val="es-ES_tradnl"/>
        </w:rPr>
        <w:t>000 vehículos más</w:t>
      </w:r>
      <w:r w:rsidRPr="00224B5E">
        <w:rPr>
          <w:b/>
          <w:bCs/>
          <w:color w:val="000000" w:themeColor="text1"/>
          <w:sz w:val="26"/>
          <w:szCs w:val="26"/>
          <w:lang w:val="es-ES_tradnl"/>
        </w:rPr>
        <w:t>.</w:t>
      </w:r>
    </w:p>
    <w:p w14:paraId="1103B051" w14:textId="09A20A9A" w:rsidR="0023532B" w:rsidRPr="00224B5E" w:rsidRDefault="009B53F5" w:rsidP="0023532B">
      <w:pPr>
        <w:pStyle w:val="Default"/>
        <w:spacing w:after="123"/>
        <w:jc w:val="both"/>
        <w:rPr>
          <w:rFonts w:eastAsia="Times New Roman"/>
          <w:color w:val="212121"/>
          <w:sz w:val="26"/>
          <w:szCs w:val="26"/>
          <w:shd w:val="clear" w:color="auto" w:fill="FFFFFF"/>
          <w:lang w:val="es-ES_tradnl"/>
        </w:rPr>
      </w:pPr>
      <w:r w:rsidRPr="00224B5E">
        <w:rPr>
          <w:b/>
          <w:bCs/>
          <w:color w:val="000000" w:themeColor="text1"/>
          <w:sz w:val="26"/>
          <w:szCs w:val="26"/>
          <w:lang w:val="es-ES_tradnl"/>
        </w:rPr>
        <w:t xml:space="preserve">&gt;&gt; </w:t>
      </w:r>
      <w:r w:rsidR="0023532B" w:rsidRPr="00224B5E">
        <w:rPr>
          <w:b/>
          <w:bCs/>
          <w:color w:val="000000" w:themeColor="text1"/>
          <w:sz w:val="26"/>
          <w:szCs w:val="26"/>
          <w:lang w:val="es-ES_tradnl"/>
        </w:rPr>
        <w:t>Esta transacción se enmarca</w:t>
      </w:r>
      <w:r w:rsidR="00224B5E" w:rsidRPr="00224B5E">
        <w:rPr>
          <w:b/>
          <w:bCs/>
          <w:color w:val="000000" w:themeColor="text1"/>
          <w:sz w:val="26"/>
          <w:szCs w:val="26"/>
          <w:lang w:val="es-ES_tradnl"/>
        </w:rPr>
        <w:t xml:space="preserve"> dentro de</w:t>
      </w:r>
      <w:r w:rsidR="0023532B" w:rsidRPr="00224B5E">
        <w:rPr>
          <w:b/>
          <w:bCs/>
          <w:color w:val="000000" w:themeColor="text1"/>
          <w:sz w:val="26"/>
          <w:szCs w:val="26"/>
          <w:lang w:val="es-ES_tradnl"/>
        </w:rPr>
        <w:t xml:space="preserve"> la estrategia de crecimiento de ALD para brindar a los clientes valor añadido en servicios </w:t>
      </w:r>
      <w:r w:rsidR="0023532B" w:rsidRPr="00224B5E">
        <w:rPr>
          <w:b/>
          <w:bCs/>
          <w:color w:val="auto"/>
          <w:sz w:val="26"/>
          <w:szCs w:val="26"/>
          <w:lang w:val="es-ES_tradnl"/>
        </w:rPr>
        <w:t>de movilidad</w:t>
      </w:r>
      <w:r w:rsidR="00C63031" w:rsidRPr="00224B5E">
        <w:rPr>
          <w:b/>
          <w:bCs/>
          <w:color w:val="auto"/>
          <w:sz w:val="26"/>
          <w:szCs w:val="26"/>
          <w:lang w:val="es-ES_tradnl"/>
        </w:rPr>
        <w:t>.</w:t>
      </w:r>
      <w:r w:rsidR="0023532B" w:rsidRPr="00224B5E">
        <w:rPr>
          <w:b/>
          <w:bCs/>
          <w:color w:val="auto"/>
          <w:sz w:val="26"/>
          <w:szCs w:val="26"/>
          <w:lang w:val="es-ES_tradnl"/>
        </w:rPr>
        <w:t xml:space="preserve"> </w:t>
      </w:r>
    </w:p>
    <w:p w14:paraId="75095258" w14:textId="77777777" w:rsidR="0023532B" w:rsidRPr="00224B5E" w:rsidRDefault="0023532B" w:rsidP="009B53F5">
      <w:pPr>
        <w:pStyle w:val="Default"/>
        <w:jc w:val="both"/>
        <w:rPr>
          <w:color w:val="auto"/>
          <w:sz w:val="20"/>
          <w:szCs w:val="20"/>
          <w:u w:val="single"/>
          <w:lang w:val="es-ES_tradnl"/>
        </w:rPr>
      </w:pPr>
    </w:p>
    <w:p w14:paraId="7BB0F30E" w14:textId="66549439" w:rsidR="009B53F5" w:rsidRPr="00224B5E" w:rsidRDefault="009B53F5" w:rsidP="00C63031">
      <w:pPr>
        <w:pStyle w:val="Default"/>
        <w:spacing w:line="276" w:lineRule="auto"/>
        <w:jc w:val="both"/>
        <w:rPr>
          <w:color w:val="000000" w:themeColor="text1"/>
          <w:sz w:val="22"/>
          <w:szCs w:val="22"/>
          <w:lang w:val="es-ES_tradnl"/>
        </w:rPr>
      </w:pPr>
      <w:r w:rsidRPr="00224B5E">
        <w:rPr>
          <w:color w:val="000000" w:themeColor="text1"/>
          <w:sz w:val="22"/>
          <w:szCs w:val="22"/>
          <w:u w:val="single"/>
          <w:lang w:val="es-ES_tradnl"/>
        </w:rPr>
        <w:t>Madrid, 2 de julio de 2018.</w:t>
      </w:r>
      <w:r w:rsidRPr="00224B5E">
        <w:rPr>
          <w:color w:val="000000" w:themeColor="text1"/>
          <w:sz w:val="22"/>
          <w:szCs w:val="22"/>
          <w:lang w:val="es-ES_tradnl"/>
        </w:rPr>
        <w:t xml:space="preserve"> </w:t>
      </w:r>
      <w:r w:rsidR="0023532B" w:rsidRPr="00224B5E">
        <w:rPr>
          <w:rFonts w:eastAsia="Times New Roman"/>
          <w:color w:val="000000" w:themeColor="text1"/>
          <w:sz w:val="22"/>
          <w:szCs w:val="22"/>
          <w:shd w:val="clear" w:color="auto" w:fill="FFFFFF"/>
          <w:lang w:val="es-ES_tradnl"/>
        </w:rPr>
        <w:t xml:space="preserve">ALD Automotive, compañía de </w:t>
      </w:r>
      <w:proofErr w:type="spellStart"/>
      <w:r w:rsidR="0023532B" w:rsidRPr="00224B5E">
        <w:rPr>
          <w:rFonts w:eastAsia="Times New Roman"/>
          <w:color w:val="000000" w:themeColor="text1"/>
          <w:sz w:val="22"/>
          <w:szCs w:val="22"/>
          <w:shd w:val="clear" w:color="auto" w:fill="FFFFFF"/>
          <w:lang w:val="es-ES_tradnl"/>
        </w:rPr>
        <w:t>renting</w:t>
      </w:r>
      <w:proofErr w:type="spellEnd"/>
      <w:r w:rsidR="0023532B" w:rsidRPr="00224B5E">
        <w:rPr>
          <w:rFonts w:eastAsia="Times New Roman"/>
          <w:color w:val="000000" w:themeColor="text1"/>
          <w:sz w:val="22"/>
          <w:szCs w:val="22"/>
          <w:shd w:val="clear" w:color="auto" w:fill="FFFFFF"/>
          <w:lang w:val="es-ES_tradnl"/>
        </w:rPr>
        <w:t xml:space="preserve"> y gestión de flotas, ha firmado un acuerdo para adquirir </w:t>
      </w:r>
      <w:proofErr w:type="spellStart"/>
      <w:r w:rsidR="0023532B" w:rsidRPr="00224B5E">
        <w:rPr>
          <w:rFonts w:eastAsia="Times New Roman"/>
          <w:color w:val="000000" w:themeColor="text1"/>
          <w:sz w:val="22"/>
          <w:szCs w:val="22"/>
          <w:shd w:val="clear" w:color="auto" w:fill="FFFFFF"/>
          <w:lang w:val="es-ES_tradnl"/>
        </w:rPr>
        <w:t>Reflex</w:t>
      </w:r>
      <w:proofErr w:type="spellEnd"/>
      <w:r w:rsidR="00376DA1">
        <w:rPr>
          <w:rFonts w:eastAsia="Times New Roman"/>
          <w:color w:val="000000" w:themeColor="text1"/>
          <w:sz w:val="22"/>
          <w:szCs w:val="22"/>
          <w:shd w:val="clear" w:color="auto" w:fill="FFFFFF"/>
          <w:lang w:val="es-ES_tradnl"/>
        </w:rPr>
        <w:t xml:space="preserve">, la compañía </w:t>
      </w:r>
      <w:r w:rsidR="00376DA1" w:rsidRPr="00224B5E">
        <w:rPr>
          <w:rFonts w:eastAsia="Times New Roman"/>
          <w:color w:val="000000" w:themeColor="text1"/>
          <w:sz w:val="22"/>
          <w:szCs w:val="22"/>
          <w:shd w:val="clear" w:color="auto" w:fill="FFFFFF"/>
          <w:lang w:val="es-ES_tradnl"/>
        </w:rPr>
        <w:t>independiente</w:t>
      </w:r>
      <w:r w:rsidR="00376DA1">
        <w:rPr>
          <w:rFonts w:eastAsia="Times New Roman"/>
          <w:color w:val="000000" w:themeColor="text1"/>
          <w:sz w:val="22"/>
          <w:szCs w:val="22"/>
          <w:shd w:val="clear" w:color="auto" w:fill="FFFFFF"/>
          <w:lang w:val="es-ES_tradnl"/>
        </w:rPr>
        <w:t xml:space="preserve"> de</w:t>
      </w:r>
      <w:r w:rsidR="0023532B" w:rsidRPr="00224B5E">
        <w:rPr>
          <w:rFonts w:eastAsia="Times New Roman"/>
          <w:color w:val="000000" w:themeColor="text1"/>
          <w:sz w:val="22"/>
          <w:szCs w:val="22"/>
          <w:shd w:val="clear" w:color="auto" w:fill="FFFFFF"/>
          <w:lang w:val="es-ES_tradnl"/>
        </w:rPr>
        <w:t xml:space="preserve"> </w:t>
      </w:r>
      <w:proofErr w:type="spellStart"/>
      <w:r w:rsidR="00224B5E" w:rsidRPr="00224B5E">
        <w:rPr>
          <w:rFonts w:eastAsia="Times New Roman"/>
          <w:color w:val="000000" w:themeColor="text1"/>
          <w:sz w:val="22"/>
          <w:szCs w:val="22"/>
          <w:shd w:val="clear" w:color="auto" w:fill="FFFFFF"/>
          <w:lang w:val="es-ES_tradnl"/>
        </w:rPr>
        <w:t>Renting</w:t>
      </w:r>
      <w:proofErr w:type="spellEnd"/>
      <w:r w:rsidR="00224B5E" w:rsidRPr="00224B5E">
        <w:rPr>
          <w:rFonts w:eastAsia="Times New Roman"/>
          <w:color w:val="000000" w:themeColor="text1"/>
          <w:sz w:val="22"/>
          <w:szCs w:val="22"/>
          <w:shd w:val="clear" w:color="auto" w:fill="FFFFFF"/>
          <w:lang w:val="es-ES_tradnl"/>
        </w:rPr>
        <w:t xml:space="preserve"> Flexible de Vehículos en el </w:t>
      </w:r>
      <w:r w:rsidR="00224B5E">
        <w:rPr>
          <w:rFonts w:eastAsia="Times New Roman"/>
          <w:color w:val="000000" w:themeColor="text1"/>
          <w:sz w:val="22"/>
          <w:szCs w:val="22"/>
          <w:shd w:val="clear" w:color="auto" w:fill="FFFFFF"/>
          <w:lang w:val="es-ES_tradnl"/>
        </w:rPr>
        <w:t>m</w:t>
      </w:r>
      <w:r w:rsidR="00224B5E" w:rsidRPr="00224B5E">
        <w:rPr>
          <w:rFonts w:eastAsia="Times New Roman"/>
          <w:color w:val="000000" w:themeColor="text1"/>
          <w:sz w:val="22"/>
          <w:szCs w:val="22"/>
          <w:shd w:val="clear" w:color="auto" w:fill="FFFFFF"/>
          <w:lang w:val="es-ES_tradnl"/>
        </w:rPr>
        <w:t>ercado español</w:t>
      </w:r>
      <w:r w:rsidR="0023532B" w:rsidRPr="00224B5E">
        <w:rPr>
          <w:rFonts w:eastAsia="Times New Roman"/>
          <w:color w:val="000000" w:themeColor="text1"/>
          <w:sz w:val="22"/>
          <w:szCs w:val="22"/>
          <w:shd w:val="clear" w:color="auto" w:fill="FFFFFF"/>
          <w:lang w:val="es-ES_tradnl"/>
        </w:rPr>
        <w:t>. A través de esta compra, ALD refuerza su estrategia de crecimiento para brindar valor añadido en sus servicios de movilidad entre sus clientes.</w:t>
      </w:r>
    </w:p>
    <w:p w14:paraId="3E37459D" w14:textId="587EC596" w:rsidR="003E588B" w:rsidRPr="00224B5E" w:rsidRDefault="003E588B" w:rsidP="00224B5E">
      <w:pPr>
        <w:spacing w:line="276" w:lineRule="auto"/>
        <w:jc w:val="both"/>
        <w:rPr>
          <w:rFonts w:ascii="Arial" w:eastAsia="Times New Roman" w:hAnsi="Arial" w:cs="Arial"/>
          <w:color w:val="000000" w:themeColor="text1"/>
          <w:sz w:val="22"/>
          <w:szCs w:val="22"/>
          <w:shd w:val="clear" w:color="auto" w:fill="FFFFFF"/>
        </w:rPr>
      </w:pPr>
      <w:r w:rsidRPr="00224B5E">
        <w:rPr>
          <w:rFonts w:ascii="Arial" w:eastAsia="Times New Roman" w:hAnsi="Arial" w:cs="Arial"/>
          <w:color w:val="000000" w:themeColor="text1"/>
          <w:sz w:val="22"/>
          <w:szCs w:val="22"/>
        </w:rPr>
        <w:br/>
      </w:r>
      <w:r w:rsidR="00224B5E">
        <w:rPr>
          <w:rFonts w:ascii="Arial" w:hAnsi="Arial" w:cs="Arial"/>
          <w:color w:val="000000" w:themeColor="text1"/>
          <w:sz w:val="22"/>
          <w:szCs w:val="22"/>
        </w:rPr>
        <w:t>E</w:t>
      </w:r>
      <w:r w:rsidR="00D5326F" w:rsidRPr="00224B5E">
        <w:rPr>
          <w:rFonts w:ascii="Arial" w:hAnsi="Arial" w:cs="Arial"/>
          <w:color w:val="000000" w:themeColor="text1"/>
          <w:sz w:val="22"/>
          <w:szCs w:val="22"/>
        </w:rPr>
        <w:t xml:space="preserve">sta </w:t>
      </w:r>
      <w:r w:rsidR="00224B5E">
        <w:rPr>
          <w:rFonts w:ascii="Arial" w:hAnsi="Arial" w:cs="Arial"/>
          <w:color w:val="000000" w:themeColor="text1"/>
          <w:sz w:val="22"/>
          <w:szCs w:val="22"/>
        </w:rPr>
        <w:t>adquisición</w:t>
      </w:r>
      <w:r w:rsidR="00D5326F" w:rsidRPr="00224B5E">
        <w:rPr>
          <w:rFonts w:ascii="Arial" w:hAnsi="Arial" w:cs="Arial"/>
          <w:color w:val="000000" w:themeColor="text1"/>
          <w:sz w:val="22"/>
          <w:szCs w:val="22"/>
        </w:rPr>
        <w:t xml:space="preserve"> </w:t>
      </w:r>
      <w:r w:rsidR="004F50E5" w:rsidRPr="00224B5E">
        <w:rPr>
          <w:rFonts w:ascii="Arial" w:hAnsi="Arial" w:cs="Arial"/>
          <w:color w:val="000000" w:themeColor="text1"/>
          <w:sz w:val="22"/>
          <w:szCs w:val="22"/>
        </w:rPr>
        <w:t xml:space="preserve">refuerza la oferta de los servicios de </w:t>
      </w:r>
      <w:proofErr w:type="spellStart"/>
      <w:r w:rsidR="004F50E5" w:rsidRPr="00224B5E">
        <w:rPr>
          <w:rFonts w:ascii="Arial" w:hAnsi="Arial" w:cs="Arial"/>
          <w:color w:val="000000" w:themeColor="text1"/>
          <w:sz w:val="22"/>
          <w:szCs w:val="22"/>
        </w:rPr>
        <w:t>renting</w:t>
      </w:r>
      <w:proofErr w:type="spellEnd"/>
      <w:r w:rsidR="004F50E5" w:rsidRPr="00224B5E">
        <w:rPr>
          <w:rFonts w:ascii="Arial" w:hAnsi="Arial" w:cs="Arial"/>
          <w:color w:val="000000" w:themeColor="text1"/>
          <w:sz w:val="22"/>
          <w:szCs w:val="22"/>
        </w:rPr>
        <w:t xml:space="preserve"> de ALD Automotive en España</w:t>
      </w:r>
      <w:r w:rsidR="00224B5E">
        <w:rPr>
          <w:rFonts w:ascii="Arial" w:hAnsi="Arial" w:cs="Arial"/>
          <w:color w:val="000000" w:themeColor="text1"/>
          <w:sz w:val="22"/>
          <w:szCs w:val="22"/>
        </w:rPr>
        <w:t>, que va a incrementar la disponibilidad de flota con 2</w:t>
      </w:r>
      <w:r w:rsidR="00376DA1">
        <w:rPr>
          <w:rFonts w:ascii="Arial" w:hAnsi="Arial" w:cs="Arial"/>
          <w:color w:val="000000" w:themeColor="text1"/>
          <w:sz w:val="22"/>
          <w:szCs w:val="22"/>
        </w:rPr>
        <w:t>.</w:t>
      </w:r>
      <w:r w:rsidR="00224B5E">
        <w:rPr>
          <w:rFonts w:ascii="Arial" w:hAnsi="Arial" w:cs="Arial"/>
          <w:color w:val="000000" w:themeColor="text1"/>
          <w:sz w:val="22"/>
          <w:szCs w:val="22"/>
        </w:rPr>
        <w:t xml:space="preserve">000 vehículos más. De esta forma, la compañía aumenta </w:t>
      </w:r>
      <w:r w:rsidR="004F50E5" w:rsidRPr="00224B5E">
        <w:rPr>
          <w:rFonts w:ascii="Arial" w:hAnsi="Arial" w:cs="Arial"/>
          <w:color w:val="000000" w:themeColor="text1"/>
          <w:sz w:val="22"/>
          <w:szCs w:val="22"/>
        </w:rPr>
        <w:t xml:space="preserve">el alcance comercial de sus soluciones para </w:t>
      </w:r>
      <w:r w:rsidR="00224B5E">
        <w:rPr>
          <w:rFonts w:ascii="Arial" w:hAnsi="Arial" w:cs="Arial"/>
          <w:color w:val="000000" w:themeColor="text1"/>
          <w:sz w:val="22"/>
          <w:szCs w:val="22"/>
        </w:rPr>
        <w:t>pymes</w:t>
      </w:r>
      <w:r w:rsidR="004F50E5" w:rsidRPr="00224B5E">
        <w:rPr>
          <w:rFonts w:ascii="Arial" w:hAnsi="Arial" w:cs="Arial"/>
          <w:color w:val="000000" w:themeColor="text1"/>
          <w:sz w:val="22"/>
          <w:szCs w:val="22"/>
        </w:rPr>
        <w:t xml:space="preserve"> y autó</w:t>
      </w:r>
      <w:r w:rsidR="00E01DD3" w:rsidRPr="00224B5E">
        <w:rPr>
          <w:rFonts w:ascii="Arial" w:hAnsi="Arial" w:cs="Arial"/>
          <w:color w:val="000000" w:themeColor="text1"/>
          <w:sz w:val="22"/>
          <w:szCs w:val="22"/>
        </w:rPr>
        <w:t>nomos que, en la actualidad, gestiona ya una flota de 4</w:t>
      </w:r>
      <w:r w:rsidR="00376DA1">
        <w:rPr>
          <w:rFonts w:ascii="Arial" w:hAnsi="Arial" w:cs="Arial"/>
          <w:color w:val="000000" w:themeColor="text1"/>
          <w:sz w:val="22"/>
          <w:szCs w:val="22"/>
        </w:rPr>
        <w:t>.</w:t>
      </w:r>
      <w:r w:rsidR="00E01DD3" w:rsidRPr="00224B5E">
        <w:rPr>
          <w:rFonts w:ascii="Arial" w:hAnsi="Arial" w:cs="Arial"/>
          <w:color w:val="000000" w:themeColor="text1"/>
          <w:sz w:val="22"/>
          <w:szCs w:val="22"/>
        </w:rPr>
        <w:t xml:space="preserve">000 vehículos en régimen de </w:t>
      </w:r>
      <w:proofErr w:type="spellStart"/>
      <w:r w:rsidR="00E01DD3" w:rsidRPr="00224B5E">
        <w:rPr>
          <w:rFonts w:ascii="Arial" w:hAnsi="Arial" w:cs="Arial"/>
          <w:color w:val="000000" w:themeColor="text1"/>
          <w:sz w:val="22"/>
          <w:szCs w:val="22"/>
        </w:rPr>
        <w:t>renting</w:t>
      </w:r>
      <w:proofErr w:type="spellEnd"/>
      <w:r w:rsidR="00E01DD3" w:rsidRPr="00224B5E">
        <w:rPr>
          <w:rFonts w:ascii="Arial" w:hAnsi="Arial" w:cs="Arial"/>
          <w:color w:val="000000" w:themeColor="text1"/>
          <w:sz w:val="22"/>
          <w:szCs w:val="22"/>
        </w:rPr>
        <w:t xml:space="preserve"> flexible</w:t>
      </w:r>
      <w:r w:rsidR="00224B5E">
        <w:rPr>
          <w:rFonts w:ascii="Arial" w:hAnsi="Arial" w:cs="Arial"/>
          <w:color w:val="000000" w:themeColor="text1"/>
          <w:sz w:val="22"/>
          <w:szCs w:val="22"/>
        </w:rPr>
        <w:t>.</w:t>
      </w:r>
    </w:p>
    <w:p w14:paraId="160F9AF6" w14:textId="77777777" w:rsidR="009B53F5" w:rsidRPr="00224B5E" w:rsidRDefault="009B53F5" w:rsidP="00C63031">
      <w:pPr>
        <w:pStyle w:val="Default"/>
        <w:spacing w:line="276" w:lineRule="auto"/>
        <w:jc w:val="both"/>
        <w:rPr>
          <w:color w:val="000000" w:themeColor="text1"/>
          <w:sz w:val="22"/>
          <w:szCs w:val="22"/>
          <w:lang w:val="es-ES_tradnl"/>
        </w:rPr>
      </w:pPr>
    </w:p>
    <w:p w14:paraId="34C43F0B" w14:textId="09CF8B43" w:rsidR="00931A9A" w:rsidRPr="00224B5E" w:rsidRDefault="00156240" w:rsidP="00C63031">
      <w:pPr>
        <w:pStyle w:val="HTMLconformatoprevio"/>
        <w:shd w:val="clear" w:color="auto" w:fill="FFFFFF"/>
        <w:spacing w:line="276" w:lineRule="auto"/>
        <w:jc w:val="both"/>
        <w:rPr>
          <w:rFonts w:ascii="Arial" w:hAnsi="Arial" w:cs="Arial"/>
          <w:color w:val="000000" w:themeColor="text1"/>
          <w:sz w:val="22"/>
          <w:szCs w:val="22"/>
        </w:rPr>
      </w:pPr>
      <w:r w:rsidRPr="00224B5E">
        <w:rPr>
          <w:rFonts w:ascii="Arial" w:hAnsi="Arial" w:cs="Arial"/>
          <w:color w:val="000000" w:themeColor="text1"/>
          <w:sz w:val="22"/>
          <w:szCs w:val="22"/>
        </w:rPr>
        <w:t xml:space="preserve">En palabras de </w:t>
      </w:r>
      <w:r w:rsidR="00376DA1">
        <w:rPr>
          <w:rFonts w:ascii="Arial" w:hAnsi="Arial" w:cs="Arial"/>
          <w:color w:val="000000" w:themeColor="text1"/>
          <w:sz w:val="22"/>
          <w:szCs w:val="22"/>
        </w:rPr>
        <w:t xml:space="preserve">Mike </w:t>
      </w:r>
      <w:proofErr w:type="spellStart"/>
      <w:r w:rsidR="00376DA1">
        <w:rPr>
          <w:rFonts w:ascii="Arial" w:hAnsi="Arial" w:cs="Arial"/>
          <w:color w:val="000000" w:themeColor="text1"/>
          <w:sz w:val="22"/>
          <w:szCs w:val="22"/>
        </w:rPr>
        <w:t>Masterson</w:t>
      </w:r>
      <w:proofErr w:type="spellEnd"/>
      <w:r w:rsidRPr="00224B5E">
        <w:rPr>
          <w:rFonts w:ascii="Arial" w:hAnsi="Arial" w:cs="Arial"/>
          <w:color w:val="000000" w:themeColor="text1"/>
          <w:sz w:val="22"/>
          <w:szCs w:val="22"/>
        </w:rPr>
        <w:t xml:space="preserve">, </w:t>
      </w:r>
      <w:r w:rsidR="00376DA1">
        <w:rPr>
          <w:rFonts w:ascii="Arial" w:hAnsi="Arial" w:cs="Arial"/>
          <w:color w:val="000000" w:themeColor="text1"/>
          <w:sz w:val="22"/>
          <w:szCs w:val="22"/>
        </w:rPr>
        <w:t>CEO</w:t>
      </w:r>
      <w:r w:rsidRPr="00224B5E">
        <w:rPr>
          <w:rFonts w:ascii="Arial" w:hAnsi="Arial" w:cs="Arial"/>
          <w:color w:val="000000" w:themeColor="text1"/>
          <w:sz w:val="22"/>
          <w:szCs w:val="22"/>
        </w:rPr>
        <w:t xml:space="preserve"> de ALD Automotive, “</w:t>
      </w:r>
      <w:proofErr w:type="spellStart"/>
      <w:r w:rsidR="00931A9A" w:rsidRPr="00224B5E">
        <w:rPr>
          <w:rFonts w:ascii="Arial" w:hAnsi="Arial" w:cs="Arial"/>
          <w:color w:val="000000" w:themeColor="text1"/>
          <w:sz w:val="22"/>
          <w:szCs w:val="22"/>
        </w:rPr>
        <w:t>Reflex</w:t>
      </w:r>
      <w:proofErr w:type="spellEnd"/>
      <w:r w:rsidR="00931A9A" w:rsidRPr="00224B5E">
        <w:rPr>
          <w:rFonts w:ascii="Arial" w:hAnsi="Arial" w:cs="Arial"/>
          <w:color w:val="000000" w:themeColor="text1"/>
          <w:sz w:val="22"/>
          <w:szCs w:val="22"/>
        </w:rPr>
        <w:t xml:space="preserve"> ha desarrollado una posición única</w:t>
      </w:r>
      <w:r w:rsidR="00AF3CE1" w:rsidRPr="00224B5E">
        <w:rPr>
          <w:rFonts w:ascii="Arial" w:hAnsi="Arial" w:cs="Arial"/>
          <w:color w:val="000000" w:themeColor="text1"/>
          <w:sz w:val="22"/>
          <w:szCs w:val="22"/>
        </w:rPr>
        <w:t xml:space="preserve"> dentro d</w:t>
      </w:r>
      <w:r w:rsidR="00224B5E">
        <w:rPr>
          <w:rFonts w:ascii="Arial" w:hAnsi="Arial" w:cs="Arial"/>
          <w:color w:val="000000" w:themeColor="text1"/>
          <w:sz w:val="22"/>
          <w:szCs w:val="22"/>
        </w:rPr>
        <w:t xml:space="preserve">el mercado del </w:t>
      </w:r>
      <w:proofErr w:type="spellStart"/>
      <w:r w:rsidR="00224B5E">
        <w:rPr>
          <w:rFonts w:ascii="Arial" w:hAnsi="Arial" w:cs="Arial"/>
          <w:color w:val="000000" w:themeColor="text1"/>
          <w:sz w:val="22"/>
          <w:szCs w:val="22"/>
        </w:rPr>
        <w:t>renting</w:t>
      </w:r>
      <w:proofErr w:type="spellEnd"/>
      <w:r w:rsidR="00224B5E">
        <w:rPr>
          <w:rFonts w:ascii="Arial" w:hAnsi="Arial" w:cs="Arial"/>
          <w:color w:val="000000" w:themeColor="text1"/>
          <w:sz w:val="22"/>
          <w:szCs w:val="22"/>
        </w:rPr>
        <w:t xml:space="preserve"> flexible</w:t>
      </w:r>
      <w:r w:rsidR="00931A9A" w:rsidRPr="00224B5E">
        <w:rPr>
          <w:rFonts w:ascii="Arial" w:hAnsi="Arial" w:cs="Arial"/>
          <w:color w:val="000000" w:themeColor="text1"/>
          <w:sz w:val="22"/>
          <w:szCs w:val="22"/>
        </w:rPr>
        <w:t xml:space="preserve"> a través de una oferta de productos </w:t>
      </w:r>
      <w:r w:rsidR="008507AA" w:rsidRPr="00224B5E">
        <w:rPr>
          <w:rFonts w:ascii="Arial" w:hAnsi="Arial" w:cs="Arial"/>
          <w:color w:val="000000" w:themeColor="text1"/>
          <w:sz w:val="22"/>
          <w:szCs w:val="22"/>
        </w:rPr>
        <w:t>y</w:t>
      </w:r>
      <w:r w:rsidR="00931A9A" w:rsidRPr="00224B5E">
        <w:rPr>
          <w:rFonts w:ascii="Arial" w:hAnsi="Arial" w:cs="Arial"/>
          <w:color w:val="000000" w:themeColor="text1"/>
          <w:sz w:val="22"/>
          <w:szCs w:val="22"/>
        </w:rPr>
        <w:t xml:space="preserve"> capacidades únicas de </w:t>
      </w:r>
      <w:r w:rsidR="00376DA1">
        <w:rPr>
          <w:rFonts w:ascii="Arial" w:hAnsi="Arial" w:cs="Arial"/>
          <w:color w:val="000000" w:themeColor="text1"/>
          <w:sz w:val="22"/>
          <w:szCs w:val="22"/>
        </w:rPr>
        <w:t>I</w:t>
      </w:r>
      <w:r w:rsidR="00931A9A" w:rsidRPr="00224B5E">
        <w:rPr>
          <w:rFonts w:ascii="Arial" w:hAnsi="Arial" w:cs="Arial"/>
          <w:color w:val="000000" w:themeColor="text1"/>
          <w:sz w:val="22"/>
          <w:szCs w:val="22"/>
        </w:rPr>
        <w:t xml:space="preserve">T </w:t>
      </w:r>
      <w:r w:rsidR="008507AA" w:rsidRPr="00224B5E">
        <w:rPr>
          <w:rFonts w:ascii="Arial" w:hAnsi="Arial" w:cs="Arial"/>
          <w:color w:val="000000" w:themeColor="text1"/>
          <w:sz w:val="22"/>
          <w:szCs w:val="22"/>
        </w:rPr>
        <w:t>para</w:t>
      </w:r>
      <w:r w:rsidR="00931A9A" w:rsidRPr="00224B5E">
        <w:rPr>
          <w:rFonts w:ascii="Arial" w:hAnsi="Arial" w:cs="Arial"/>
          <w:color w:val="000000" w:themeColor="text1"/>
          <w:sz w:val="22"/>
          <w:szCs w:val="22"/>
        </w:rPr>
        <w:t xml:space="preserve"> las PYMES.</w:t>
      </w:r>
      <w:r w:rsidR="00C63031" w:rsidRPr="00224B5E">
        <w:rPr>
          <w:rFonts w:ascii="Arial" w:hAnsi="Arial" w:cs="Arial"/>
          <w:color w:val="000000" w:themeColor="text1"/>
          <w:sz w:val="22"/>
          <w:szCs w:val="22"/>
        </w:rPr>
        <w:t xml:space="preserve"> Por eso, e</w:t>
      </w:r>
      <w:r w:rsidR="00931A9A" w:rsidRPr="00224B5E">
        <w:rPr>
          <w:rFonts w:ascii="Arial" w:hAnsi="Arial" w:cs="Arial"/>
          <w:color w:val="000000" w:themeColor="text1"/>
          <w:sz w:val="22"/>
          <w:szCs w:val="22"/>
        </w:rPr>
        <w:t>sta</w:t>
      </w:r>
      <w:r w:rsidR="008507AA" w:rsidRPr="00224B5E">
        <w:rPr>
          <w:rFonts w:ascii="Arial" w:hAnsi="Arial" w:cs="Arial"/>
          <w:color w:val="000000" w:themeColor="text1"/>
          <w:sz w:val="22"/>
          <w:szCs w:val="22"/>
        </w:rPr>
        <w:t xml:space="preserve"> adquisició</w:t>
      </w:r>
      <w:r w:rsidR="00C63031" w:rsidRPr="00224B5E">
        <w:rPr>
          <w:rFonts w:ascii="Arial" w:hAnsi="Arial" w:cs="Arial"/>
          <w:color w:val="000000" w:themeColor="text1"/>
          <w:sz w:val="22"/>
          <w:szCs w:val="22"/>
        </w:rPr>
        <w:t xml:space="preserve">n se mantiene en nuestra línea estratégica de negocio para incrementar y optimizar nuestros servicios y posicionarnos líderes en el mercado. </w:t>
      </w:r>
      <w:r w:rsidR="00931A9A" w:rsidRPr="00224B5E">
        <w:rPr>
          <w:rFonts w:ascii="Arial" w:hAnsi="Arial" w:cs="Arial"/>
          <w:color w:val="000000" w:themeColor="text1"/>
          <w:sz w:val="22"/>
          <w:szCs w:val="22"/>
        </w:rPr>
        <w:t>Estamos muy c</w:t>
      </w:r>
      <w:r w:rsidR="00224B5E">
        <w:rPr>
          <w:rFonts w:ascii="Arial" w:hAnsi="Arial" w:cs="Arial"/>
          <w:color w:val="000000" w:themeColor="text1"/>
          <w:sz w:val="22"/>
          <w:szCs w:val="22"/>
        </w:rPr>
        <w:t xml:space="preserve">ontentos de dar la bienvenida al equipo </w:t>
      </w:r>
      <w:proofErr w:type="spellStart"/>
      <w:r w:rsidR="00931A9A" w:rsidRPr="00224B5E">
        <w:rPr>
          <w:rFonts w:ascii="Arial" w:hAnsi="Arial" w:cs="Arial"/>
          <w:color w:val="000000" w:themeColor="text1"/>
          <w:sz w:val="22"/>
          <w:szCs w:val="22"/>
        </w:rPr>
        <w:t>Reflex</w:t>
      </w:r>
      <w:proofErr w:type="spellEnd"/>
      <w:r w:rsidR="00931A9A" w:rsidRPr="00224B5E">
        <w:rPr>
          <w:rFonts w:ascii="Arial" w:hAnsi="Arial" w:cs="Arial"/>
          <w:color w:val="000000" w:themeColor="text1"/>
          <w:sz w:val="22"/>
          <w:szCs w:val="22"/>
        </w:rPr>
        <w:t xml:space="preserve"> ".</w:t>
      </w:r>
    </w:p>
    <w:p w14:paraId="78FEA8F8" w14:textId="3867D8E5" w:rsidR="00C63031" w:rsidRPr="00224B5E" w:rsidRDefault="00931A9A" w:rsidP="00224B5E">
      <w:pPr>
        <w:pStyle w:val="NormalWeb"/>
        <w:spacing w:after="240" w:line="276" w:lineRule="auto"/>
        <w:jc w:val="both"/>
        <w:rPr>
          <w:rFonts w:ascii="Arial" w:hAnsi="Arial" w:cs="Arial"/>
          <w:i/>
          <w:color w:val="000000" w:themeColor="text1"/>
          <w:sz w:val="22"/>
          <w:szCs w:val="22"/>
          <w:lang w:val="es-ES_tradnl"/>
        </w:rPr>
      </w:pPr>
      <w:r w:rsidRPr="00224B5E">
        <w:rPr>
          <w:rFonts w:ascii="Arial" w:eastAsia="Times New Roman" w:hAnsi="Arial" w:cs="Arial"/>
          <w:color w:val="000000" w:themeColor="text1"/>
          <w:sz w:val="22"/>
          <w:szCs w:val="22"/>
          <w:lang w:val="es-ES_tradnl"/>
        </w:rPr>
        <w:br/>
      </w:r>
      <w:r w:rsidRPr="00224B5E">
        <w:rPr>
          <w:rFonts w:ascii="Arial" w:eastAsia="Times New Roman" w:hAnsi="Arial" w:cs="Arial"/>
          <w:color w:val="000000" w:themeColor="text1"/>
          <w:sz w:val="22"/>
          <w:szCs w:val="22"/>
          <w:shd w:val="clear" w:color="auto" w:fill="FFFFFF"/>
          <w:lang w:val="es-ES_tradnl"/>
        </w:rPr>
        <w:t>En la misma línea se pronunc</w:t>
      </w:r>
      <w:r w:rsidR="00224B5E" w:rsidRPr="00224B5E">
        <w:rPr>
          <w:rFonts w:ascii="Arial" w:eastAsia="Times New Roman" w:hAnsi="Arial" w:cs="Arial"/>
          <w:color w:val="000000" w:themeColor="text1"/>
          <w:sz w:val="22"/>
          <w:szCs w:val="22"/>
          <w:shd w:val="clear" w:color="auto" w:fill="FFFFFF"/>
          <w:lang w:val="es-ES_tradnl"/>
        </w:rPr>
        <w:t xml:space="preserve">ia Pablo Martínez, CEO de </w:t>
      </w:r>
      <w:proofErr w:type="spellStart"/>
      <w:r w:rsidR="00224B5E" w:rsidRPr="00224B5E">
        <w:rPr>
          <w:rFonts w:ascii="Arial" w:eastAsia="Times New Roman" w:hAnsi="Arial" w:cs="Arial"/>
          <w:color w:val="000000" w:themeColor="text1"/>
          <w:sz w:val="22"/>
          <w:szCs w:val="22"/>
          <w:shd w:val="clear" w:color="auto" w:fill="FFFFFF"/>
          <w:lang w:val="es-ES_tradnl"/>
        </w:rPr>
        <w:t>Reflex</w:t>
      </w:r>
      <w:proofErr w:type="spellEnd"/>
      <w:r w:rsidRPr="00224B5E">
        <w:rPr>
          <w:rFonts w:ascii="Arial" w:eastAsia="Times New Roman" w:hAnsi="Arial" w:cs="Arial"/>
          <w:color w:val="000000" w:themeColor="text1"/>
          <w:sz w:val="22"/>
          <w:szCs w:val="22"/>
          <w:shd w:val="clear" w:color="auto" w:fill="FFFFFF"/>
          <w:lang w:val="es-ES_tradnl"/>
        </w:rPr>
        <w:t xml:space="preserve">: "estamos  entusiasmados </w:t>
      </w:r>
      <w:r w:rsidR="00376DA1">
        <w:rPr>
          <w:rFonts w:ascii="Arial" w:eastAsia="Times New Roman" w:hAnsi="Arial" w:cs="Arial"/>
          <w:color w:val="000000" w:themeColor="text1"/>
          <w:sz w:val="22"/>
          <w:szCs w:val="22"/>
          <w:shd w:val="clear" w:color="auto" w:fill="FFFFFF"/>
          <w:lang w:val="es-ES_tradnl"/>
        </w:rPr>
        <w:t>de</w:t>
      </w:r>
      <w:bookmarkStart w:id="0" w:name="_GoBack"/>
      <w:bookmarkEnd w:id="0"/>
      <w:r w:rsidRPr="00224B5E">
        <w:rPr>
          <w:rFonts w:ascii="Arial" w:eastAsia="Times New Roman" w:hAnsi="Arial" w:cs="Arial"/>
          <w:color w:val="000000" w:themeColor="text1"/>
          <w:sz w:val="22"/>
          <w:szCs w:val="22"/>
          <w:shd w:val="clear" w:color="auto" w:fill="FFFFFF"/>
          <w:lang w:val="es-ES_tradnl"/>
        </w:rPr>
        <w:t xml:space="preserve"> unirnos al Grupo ALD. Se trata de un paso clave para el desarrollo de </w:t>
      </w:r>
      <w:proofErr w:type="spellStart"/>
      <w:r w:rsidRPr="00224B5E">
        <w:rPr>
          <w:rFonts w:ascii="Arial" w:eastAsia="Times New Roman" w:hAnsi="Arial" w:cs="Arial"/>
          <w:color w:val="000000" w:themeColor="text1"/>
          <w:sz w:val="22"/>
          <w:szCs w:val="22"/>
          <w:shd w:val="clear" w:color="auto" w:fill="FFFFFF"/>
          <w:lang w:val="es-ES_tradnl"/>
        </w:rPr>
        <w:t>Reflex</w:t>
      </w:r>
      <w:proofErr w:type="spellEnd"/>
      <w:r w:rsidRPr="00224B5E">
        <w:rPr>
          <w:rFonts w:ascii="Arial" w:eastAsia="Times New Roman" w:hAnsi="Arial" w:cs="Arial"/>
          <w:color w:val="000000" w:themeColor="text1"/>
          <w:sz w:val="22"/>
          <w:szCs w:val="22"/>
          <w:shd w:val="clear" w:color="auto" w:fill="FFFFFF"/>
          <w:lang w:val="es-ES_tradnl"/>
        </w:rPr>
        <w:t xml:space="preserve">, ya que la combinación entre las características únicas del </w:t>
      </w:r>
      <w:proofErr w:type="spellStart"/>
      <w:r w:rsidRPr="00224B5E">
        <w:rPr>
          <w:rFonts w:ascii="Arial" w:eastAsia="Times New Roman" w:hAnsi="Arial" w:cs="Arial"/>
          <w:color w:val="000000" w:themeColor="text1"/>
          <w:sz w:val="22"/>
          <w:szCs w:val="22"/>
          <w:shd w:val="clear" w:color="auto" w:fill="FFFFFF"/>
          <w:lang w:val="es-ES_tradnl"/>
        </w:rPr>
        <w:t>renting</w:t>
      </w:r>
      <w:proofErr w:type="spellEnd"/>
      <w:r w:rsidRPr="00224B5E">
        <w:rPr>
          <w:rFonts w:ascii="Arial" w:eastAsia="Times New Roman" w:hAnsi="Arial" w:cs="Arial"/>
          <w:color w:val="000000" w:themeColor="text1"/>
          <w:sz w:val="22"/>
          <w:szCs w:val="22"/>
          <w:shd w:val="clear" w:color="auto" w:fill="FFFFFF"/>
          <w:lang w:val="es-ES_tradnl"/>
        </w:rPr>
        <w:t xml:space="preserve"> flexible que ofrece </w:t>
      </w:r>
      <w:proofErr w:type="spellStart"/>
      <w:r w:rsidRPr="00224B5E">
        <w:rPr>
          <w:rFonts w:ascii="Arial" w:eastAsia="Times New Roman" w:hAnsi="Arial" w:cs="Arial"/>
          <w:color w:val="000000" w:themeColor="text1"/>
          <w:sz w:val="22"/>
          <w:szCs w:val="22"/>
          <w:shd w:val="clear" w:color="auto" w:fill="FFFFFF"/>
          <w:lang w:val="es-ES_tradnl"/>
        </w:rPr>
        <w:t>Reflex</w:t>
      </w:r>
      <w:proofErr w:type="spellEnd"/>
      <w:r w:rsidRPr="00224B5E">
        <w:rPr>
          <w:rFonts w:ascii="Arial" w:eastAsia="Times New Roman" w:hAnsi="Arial" w:cs="Arial"/>
          <w:color w:val="000000" w:themeColor="text1"/>
          <w:sz w:val="22"/>
          <w:szCs w:val="22"/>
          <w:shd w:val="clear" w:color="auto" w:fill="FFFFFF"/>
          <w:lang w:val="es-ES_tradnl"/>
        </w:rPr>
        <w:t xml:space="preserve"> y el alcance comercial y la oferta de productos y servicios de ALD va a potenciar el crecimiento del grupo empresarial”.</w:t>
      </w:r>
    </w:p>
    <w:p w14:paraId="5CA51DC4" w14:textId="77777777" w:rsidR="00C63031" w:rsidRDefault="00C63031" w:rsidP="009B53F5">
      <w:pPr>
        <w:outlineLvl w:val="0"/>
        <w:rPr>
          <w:rFonts w:ascii="Arial" w:eastAsia="Arial" w:hAnsi="Arial" w:cs="Arial"/>
          <w:b/>
          <w:sz w:val="16"/>
          <w:szCs w:val="16"/>
        </w:rPr>
      </w:pPr>
    </w:p>
    <w:p w14:paraId="31205EF7" w14:textId="77777777" w:rsidR="009B53F5" w:rsidRDefault="009B53F5" w:rsidP="009B53F5">
      <w:pPr>
        <w:outlineLvl w:val="0"/>
        <w:rPr>
          <w:rFonts w:ascii="Arial" w:eastAsia="Arial" w:hAnsi="Arial" w:cs="Arial"/>
          <w:sz w:val="16"/>
          <w:szCs w:val="16"/>
        </w:rPr>
      </w:pPr>
      <w:r>
        <w:rPr>
          <w:rFonts w:ascii="Arial" w:eastAsia="Arial" w:hAnsi="Arial" w:cs="Arial"/>
          <w:b/>
          <w:sz w:val="16"/>
          <w:szCs w:val="16"/>
        </w:rPr>
        <w:t>Acerca de ALD Automotive</w:t>
      </w:r>
    </w:p>
    <w:p w14:paraId="41E7FA47" w14:textId="77777777" w:rsidR="009B53F5" w:rsidRDefault="009B53F5" w:rsidP="009B53F5">
      <w:pPr>
        <w:spacing w:before="280" w:after="280"/>
        <w:jc w:val="both"/>
        <w:rPr>
          <w:rFonts w:ascii="Arial" w:eastAsia="Arial" w:hAnsi="Arial" w:cs="Arial"/>
          <w:sz w:val="16"/>
          <w:szCs w:val="16"/>
        </w:rPr>
      </w:pPr>
      <w:r>
        <w:rPr>
          <w:rFonts w:ascii="Arial" w:eastAsia="Arial" w:hAnsi="Arial" w:cs="Arial"/>
          <w:sz w:val="16"/>
          <w:szCs w:val="16"/>
        </w:rPr>
        <w:t xml:space="preserve">ALD Automotive es la compañía del Grupo Société Générale dedicada al renting y la gestión integral de flotas de vehículos. ALD Automotive es uno de los mayores proveedores de Europa, y se ha convertido en una empresa de referencia dentro de su sector: </w:t>
      </w:r>
    </w:p>
    <w:p w14:paraId="7B7959BE" w14:textId="77777777" w:rsidR="009B53F5" w:rsidRDefault="009B53F5" w:rsidP="009B53F5">
      <w:pPr>
        <w:numPr>
          <w:ilvl w:val="0"/>
          <w:numId w:val="1"/>
        </w:numPr>
        <w:pBdr>
          <w:top w:val="nil"/>
          <w:left w:val="nil"/>
          <w:bottom w:val="nil"/>
          <w:right w:val="nil"/>
          <w:between w:val="nil"/>
        </w:pBdr>
        <w:jc w:val="both"/>
      </w:pPr>
      <w:r>
        <w:rPr>
          <w:rFonts w:ascii="Arial" w:eastAsia="Arial" w:hAnsi="Arial" w:cs="Arial"/>
          <w:sz w:val="16"/>
          <w:szCs w:val="16"/>
        </w:rPr>
        <w:lastRenderedPageBreak/>
        <w:t>Presente en un total de 43 países: Alemania, Argelia, Austria, Bélgica, Brasil, Bielorrusia, Bulgaria, Colombia, Croacia, Chile, China, Dinamarca, Eslovaquia, Eslovenia, España, Estonia, Finlandia, Francia, Grecia, Holanda, Hungría, la India, Irlanda, Italia, Kazajistán, Letonia, Lituania, Luxemburgo, Marruecos, México, Noruega, Perú, Polonia, Portugal, República Checa, Reino Unido, Rumanía, Rusia, Serbia, Suecia, Suiza, Turquía y Ucrania.</w:t>
      </w:r>
    </w:p>
    <w:p w14:paraId="7974DA10" w14:textId="77777777" w:rsidR="009B53F5" w:rsidRDefault="009B53F5" w:rsidP="009B53F5">
      <w:pPr>
        <w:numPr>
          <w:ilvl w:val="0"/>
          <w:numId w:val="1"/>
        </w:numPr>
        <w:pBdr>
          <w:top w:val="nil"/>
          <w:left w:val="nil"/>
          <w:bottom w:val="nil"/>
          <w:right w:val="nil"/>
          <w:between w:val="nil"/>
        </w:pBdr>
        <w:jc w:val="both"/>
      </w:pPr>
      <w:r>
        <w:rPr>
          <w:rFonts w:ascii="Arial" w:eastAsia="Arial" w:hAnsi="Arial" w:cs="Arial"/>
          <w:sz w:val="16"/>
          <w:szCs w:val="16"/>
        </w:rPr>
        <w:t>Cuenta con una plantilla de 6.300 personas volcadas en la satisfacción de sus clientes.</w:t>
      </w:r>
    </w:p>
    <w:p w14:paraId="12DE8463" w14:textId="77777777" w:rsidR="009B53F5" w:rsidRDefault="009B53F5" w:rsidP="009B53F5">
      <w:pPr>
        <w:numPr>
          <w:ilvl w:val="0"/>
          <w:numId w:val="1"/>
        </w:numPr>
        <w:pBdr>
          <w:top w:val="nil"/>
          <w:left w:val="nil"/>
          <w:bottom w:val="nil"/>
          <w:right w:val="nil"/>
          <w:between w:val="nil"/>
        </w:pBdr>
        <w:jc w:val="both"/>
      </w:pPr>
      <w:r>
        <w:rPr>
          <w:rFonts w:ascii="Arial" w:eastAsia="Arial" w:hAnsi="Arial" w:cs="Arial"/>
          <w:sz w:val="16"/>
          <w:szCs w:val="16"/>
        </w:rPr>
        <w:t xml:space="preserve">Gestiona más de 1.510.000 vehículos en todo el mundo. </w:t>
      </w:r>
    </w:p>
    <w:p w14:paraId="7D898514" w14:textId="77777777" w:rsidR="009B53F5" w:rsidRPr="003250FE" w:rsidRDefault="009B53F5" w:rsidP="009B53F5">
      <w:pPr>
        <w:numPr>
          <w:ilvl w:val="0"/>
          <w:numId w:val="1"/>
        </w:numPr>
        <w:pBdr>
          <w:top w:val="nil"/>
          <w:left w:val="nil"/>
          <w:bottom w:val="nil"/>
          <w:right w:val="nil"/>
          <w:between w:val="nil"/>
        </w:pBdr>
        <w:jc w:val="both"/>
      </w:pPr>
      <w:r>
        <w:rPr>
          <w:rFonts w:ascii="Arial" w:eastAsia="Arial" w:hAnsi="Arial" w:cs="Arial"/>
          <w:sz w:val="16"/>
          <w:szCs w:val="16"/>
        </w:rPr>
        <w:t xml:space="preserve">En España, ALD Automotive cuenta con oficinas en Madrid, Barcelona, Sevilla, Valencia y Vizcaya, con una plantilla formada por 450 profesionales, gestiona una flota de más de 95.000 vehículos para 18.000 clientes, combinando la profesionalidad y la calidad en los servicios, proporciona a las empresas soluciones de valor añadido integradas tanto nacional como internacionalmente. </w:t>
      </w:r>
    </w:p>
    <w:p w14:paraId="1FC35C89" w14:textId="77777777" w:rsidR="009B53F5" w:rsidRPr="003250FE" w:rsidRDefault="009B53F5" w:rsidP="009B53F5">
      <w:pPr>
        <w:numPr>
          <w:ilvl w:val="0"/>
          <w:numId w:val="1"/>
        </w:numPr>
        <w:pBdr>
          <w:top w:val="nil"/>
          <w:left w:val="nil"/>
          <w:bottom w:val="nil"/>
          <w:right w:val="nil"/>
          <w:between w:val="nil"/>
        </w:pBdr>
        <w:jc w:val="both"/>
        <w:rPr>
          <w:rFonts w:ascii="Arial" w:eastAsia="Arial" w:hAnsi="Arial" w:cs="Arial"/>
          <w:sz w:val="16"/>
          <w:szCs w:val="16"/>
        </w:rPr>
      </w:pPr>
      <w:r w:rsidRPr="003250FE">
        <w:rPr>
          <w:rFonts w:ascii="Arial" w:eastAsia="Arial" w:hAnsi="Arial" w:cs="Arial"/>
          <w:sz w:val="16"/>
          <w:szCs w:val="16"/>
        </w:rPr>
        <w:t xml:space="preserve">ALD </w:t>
      </w:r>
      <w:r>
        <w:rPr>
          <w:rFonts w:ascii="Arial" w:eastAsia="Arial" w:hAnsi="Arial" w:cs="Arial"/>
          <w:sz w:val="16"/>
          <w:szCs w:val="16"/>
        </w:rPr>
        <w:t xml:space="preserve">Automotive </w:t>
      </w:r>
      <w:r w:rsidRPr="003250FE">
        <w:rPr>
          <w:rFonts w:ascii="Arial" w:eastAsia="Arial" w:hAnsi="Arial" w:cs="Arial"/>
          <w:sz w:val="16"/>
          <w:szCs w:val="16"/>
        </w:rPr>
        <w:t xml:space="preserve">cotiza en Euronext Paris, compartimento A (ISIN: FR0013258662, Ticker: ALD). </w:t>
      </w:r>
    </w:p>
    <w:p w14:paraId="24C1A872" w14:textId="77777777" w:rsidR="009B53F5" w:rsidRDefault="009B53F5" w:rsidP="009B53F5">
      <w:pPr>
        <w:numPr>
          <w:ilvl w:val="0"/>
          <w:numId w:val="1"/>
        </w:numPr>
        <w:pBdr>
          <w:top w:val="nil"/>
          <w:left w:val="nil"/>
          <w:bottom w:val="nil"/>
          <w:right w:val="nil"/>
          <w:between w:val="nil"/>
        </w:pBdr>
        <w:spacing w:after="280"/>
        <w:jc w:val="both"/>
      </w:pPr>
      <w:bookmarkStart w:id="1" w:name="_30j0zll" w:colFirst="0" w:colLast="0"/>
      <w:bookmarkEnd w:id="1"/>
      <w:r>
        <w:rPr>
          <w:rFonts w:ascii="Arial" w:eastAsia="Arial" w:hAnsi="Arial" w:cs="Arial"/>
          <w:sz w:val="16"/>
          <w:szCs w:val="16"/>
        </w:rPr>
        <w:t xml:space="preserve">Más información: </w:t>
      </w:r>
    </w:p>
    <w:p w14:paraId="3467EB7E" w14:textId="77777777" w:rsidR="009B53F5" w:rsidRDefault="009B53F5" w:rsidP="009B53F5">
      <w:pPr>
        <w:ind w:left="1080"/>
        <w:jc w:val="both"/>
        <w:rPr>
          <w:rFonts w:ascii="Arial" w:eastAsia="Arial" w:hAnsi="Arial" w:cs="Arial"/>
          <w:sz w:val="16"/>
          <w:szCs w:val="16"/>
        </w:rPr>
      </w:pPr>
      <w:r>
        <w:rPr>
          <w:rFonts w:ascii="Arial" w:eastAsia="Arial" w:hAnsi="Arial" w:cs="Arial"/>
          <w:sz w:val="16"/>
          <w:szCs w:val="16"/>
        </w:rPr>
        <w:t xml:space="preserve">@     </w:t>
      </w:r>
      <w:hyperlink r:id="rId7">
        <w:r>
          <w:rPr>
            <w:rFonts w:ascii="Arial" w:eastAsia="Arial" w:hAnsi="Arial" w:cs="Arial"/>
            <w:color w:val="0000FF"/>
            <w:sz w:val="16"/>
            <w:szCs w:val="16"/>
            <w:u w:val="single"/>
          </w:rPr>
          <w:t>www.aldautomotive.es</w:t>
        </w:r>
      </w:hyperlink>
      <w:r>
        <w:rPr>
          <w:rFonts w:ascii="Arial" w:eastAsia="Arial" w:hAnsi="Arial" w:cs="Arial"/>
          <w:sz w:val="16"/>
          <w:szCs w:val="16"/>
        </w:rPr>
        <w:t xml:space="preserve"> </w:t>
      </w:r>
    </w:p>
    <w:p w14:paraId="11C1FE98" w14:textId="77777777" w:rsidR="009B53F5" w:rsidRDefault="009B53F5" w:rsidP="009B53F5">
      <w:pPr>
        <w:jc w:val="both"/>
        <w:rPr>
          <w:rFonts w:ascii="Arial" w:eastAsia="Arial" w:hAnsi="Arial" w:cs="Arial"/>
          <w:sz w:val="16"/>
          <w:szCs w:val="16"/>
        </w:rPr>
      </w:pPr>
    </w:p>
    <w:p w14:paraId="5A50BB13" w14:textId="77777777" w:rsidR="009B53F5" w:rsidRDefault="009B53F5" w:rsidP="009B53F5">
      <w:pPr>
        <w:ind w:left="1080"/>
        <w:jc w:val="both"/>
        <w:rPr>
          <w:rFonts w:ascii="Arial" w:eastAsia="Arial" w:hAnsi="Arial" w:cs="Arial"/>
          <w:sz w:val="16"/>
          <w:szCs w:val="16"/>
        </w:rPr>
      </w:pPr>
      <w:r>
        <w:rPr>
          <w:rFonts w:ascii="Arial" w:eastAsia="Arial" w:hAnsi="Arial" w:cs="Arial"/>
          <w:noProof/>
          <w:sz w:val="16"/>
          <w:szCs w:val="16"/>
          <w:lang w:val="es-ES" w:eastAsia="es-ES"/>
        </w:rPr>
        <w:drawing>
          <wp:inline distT="0" distB="0" distL="114300" distR="114300" wp14:anchorId="2BBD57B3" wp14:editId="19DA36C9">
            <wp:extent cx="257175" cy="228600"/>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257175" cy="228600"/>
                    </a:xfrm>
                    <a:prstGeom prst="rect">
                      <a:avLst/>
                    </a:prstGeom>
                    <a:ln/>
                  </pic:spPr>
                </pic:pic>
              </a:graphicData>
            </a:graphic>
          </wp:inline>
        </w:drawing>
      </w:r>
      <w:r>
        <w:rPr>
          <w:rFonts w:ascii="Arial" w:eastAsia="Arial" w:hAnsi="Arial" w:cs="Arial"/>
          <w:sz w:val="16"/>
          <w:szCs w:val="16"/>
        </w:rPr>
        <w:t xml:space="preserve">    @ALDAutomotiveES   </w:t>
      </w:r>
    </w:p>
    <w:p w14:paraId="6625A809" w14:textId="77777777" w:rsidR="009B53F5" w:rsidRDefault="009B53F5" w:rsidP="009B53F5">
      <w:pPr>
        <w:ind w:left="1080"/>
        <w:jc w:val="both"/>
        <w:rPr>
          <w:rFonts w:ascii="Arial" w:eastAsia="Arial" w:hAnsi="Arial" w:cs="Arial"/>
          <w:sz w:val="16"/>
          <w:szCs w:val="16"/>
        </w:rPr>
      </w:pPr>
    </w:p>
    <w:p w14:paraId="4DAC3CD5" w14:textId="77777777" w:rsidR="009B53F5" w:rsidRDefault="009B53F5" w:rsidP="009B53F5">
      <w:pPr>
        <w:ind w:left="1080"/>
        <w:jc w:val="both"/>
        <w:rPr>
          <w:rFonts w:ascii="Arial" w:eastAsia="Arial" w:hAnsi="Arial" w:cs="Arial"/>
          <w:sz w:val="16"/>
          <w:szCs w:val="16"/>
        </w:rPr>
      </w:pPr>
      <w:r>
        <w:rPr>
          <w:rFonts w:ascii="Arial" w:eastAsia="Arial" w:hAnsi="Arial" w:cs="Arial"/>
          <w:noProof/>
          <w:sz w:val="16"/>
          <w:szCs w:val="16"/>
          <w:lang w:val="es-ES" w:eastAsia="es-ES"/>
        </w:rPr>
        <w:drawing>
          <wp:inline distT="0" distB="0" distL="114300" distR="114300" wp14:anchorId="63747ECE" wp14:editId="0731911C">
            <wp:extent cx="238125" cy="2381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a:ln/>
                  </pic:spPr>
                </pic:pic>
              </a:graphicData>
            </a:graphic>
          </wp:inline>
        </w:drawing>
      </w:r>
      <w:r>
        <w:rPr>
          <w:rFonts w:ascii="Arial" w:eastAsia="Arial" w:hAnsi="Arial" w:cs="Arial"/>
          <w:sz w:val="16"/>
          <w:szCs w:val="16"/>
        </w:rPr>
        <w:t xml:space="preserve">    https://plus.google.com/+AldautomotiveEsp/posts</w:t>
      </w:r>
    </w:p>
    <w:p w14:paraId="63A68FDE" w14:textId="77777777" w:rsidR="009B53F5" w:rsidRDefault="009B53F5" w:rsidP="009B53F5">
      <w:pPr>
        <w:ind w:left="1080"/>
        <w:jc w:val="both"/>
        <w:rPr>
          <w:rFonts w:ascii="Arial" w:eastAsia="Arial" w:hAnsi="Arial" w:cs="Arial"/>
          <w:sz w:val="16"/>
          <w:szCs w:val="16"/>
        </w:rPr>
      </w:pPr>
      <w:r>
        <w:rPr>
          <w:noProof/>
          <w:lang w:val="es-ES" w:eastAsia="es-ES"/>
        </w:rPr>
        <w:drawing>
          <wp:anchor distT="0" distB="0" distL="114300" distR="114300" simplePos="0" relativeHeight="251659264" behindDoc="0" locked="0" layoutInCell="1" hidden="0" allowOverlap="1" wp14:anchorId="1398A4B5" wp14:editId="61F37CCF">
            <wp:simplePos x="0" y="0"/>
            <wp:positionH relativeFrom="margin">
              <wp:posOffset>685800</wp:posOffset>
            </wp:positionH>
            <wp:positionV relativeFrom="paragraph">
              <wp:posOffset>163195</wp:posOffset>
            </wp:positionV>
            <wp:extent cx="229235" cy="226695"/>
            <wp:effectExtent l="0" t="0" r="0" b="0"/>
            <wp:wrapSquare wrapText="bothSides" distT="0" distB="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29235" cy="226695"/>
                    </a:xfrm>
                    <a:prstGeom prst="rect">
                      <a:avLst/>
                    </a:prstGeom>
                    <a:ln/>
                  </pic:spPr>
                </pic:pic>
              </a:graphicData>
            </a:graphic>
          </wp:anchor>
        </w:drawing>
      </w:r>
    </w:p>
    <w:p w14:paraId="07EA2559" w14:textId="77777777" w:rsidR="009B53F5" w:rsidRDefault="009B53F5" w:rsidP="009B53F5">
      <w:pPr>
        <w:ind w:left="1080" w:firstLine="335"/>
        <w:jc w:val="both"/>
        <w:rPr>
          <w:rFonts w:ascii="Arial" w:eastAsia="Arial" w:hAnsi="Arial" w:cs="Arial"/>
          <w:sz w:val="16"/>
          <w:szCs w:val="16"/>
        </w:rPr>
      </w:pPr>
    </w:p>
    <w:p w14:paraId="3CA777D0" w14:textId="77777777" w:rsidR="009B53F5" w:rsidRDefault="009B53F5" w:rsidP="009B53F5">
      <w:pPr>
        <w:jc w:val="both"/>
        <w:rPr>
          <w:rFonts w:ascii="Arial" w:eastAsia="Arial" w:hAnsi="Arial" w:cs="Arial"/>
          <w:sz w:val="16"/>
          <w:szCs w:val="16"/>
        </w:rPr>
      </w:pPr>
      <w:r>
        <w:rPr>
          <w:rFonts w:ascii="Arial" w:eastAsia="Arial" w:hAnsi="Arial" w:cs="Arial"/>
          <w:sz w:val="16"/>
          <w:szCs w:val="16"/>
        </w:rPr>
        <w:t xml:space="preserve">  https://www.linkedin.com/company/ald-automotive-espa-a</w:t>
      </w:r>
    </w:p>
    <w:p w14:paraId="7FAC2E0A" w14:textId="77777777" w:rsidR="009B53F5" w:rsidRDefault="009B53F5" w:rsidP="009B53F5">
      <w:pPr>
        <w:jc w:val="both"/>
        <w:rPr>
          <w:rFonts w:ascii="Arial" w:eastAsia="Arial" w:hAnsi="Arial" w:cs="Arial"/>
          <w:sz w:val="16"/>
          <w:szCs w:val="16"/>
          <w:u w:val="single"/>
        </w:rPr>
      </w:pPr>
    </w:p>
    <w:p w14:paraId="0B6F40C7" w14:textId="77777777" w:rsidR="009B53F5" w:rsidRDefault="009B53F5" w:rsidP="009B53F5">
      <w:pPr>
        <w:jc w:val="both"/>
        <w:rPr>
          <w:rFonts w:ascii="Arial" w:eastAsia="Arial" w:hAnsi="Arial" w:cs="Arial"/>
          <w:sz w:val="16"/>
          <w:szCs w:val="16"/>
          <w:u w:val="single"/>
        </w:rPr>
      </w:pPr>
    </w:p>
    <w:p w14:paraId="4614D19B" w14:textId="77777777" w:rsidR="009B53F5" w:rsidRDefault="009B53F5" w:rsidP="009B53F5">
      <w:pPr>
        <w:jc w:val="both"/>
        <w:outlineLvl w:val="0"/>
        <w:rPr>
          <w:rFonts w:ascii="Arial" w:eastAsia="Arial" w:hAnsi="Arial" w:cs="Arial"/>
          <w:sz w:val="16"/>
          <w:szCs w:val="16"/>
        </w:rPr>
      </w:pPr>
      <w:r>
        <w:rPr>
          <w:rFonts w:ascii="Arial" w:eastAsia="Arial" w:hAnsi="Arial" w:cs="Arial"/>
          <w:b/>
          <w:sz w:val="16"/>
          <w:szCs w:val="16"/>
          <w:u w:val="single"/>
        </w:rPr>
        <w:t>Para más información:</w:t>
      </w:r>
      <w:r>
        <w:rPr>
          <w:rFonts w:ascii="Arial" w:eastAsia="Arial" w:hAnsi="Arial" w:cs="Arial"/>
          <w:sz w:val="16"/>
          <w:szCs w:val="16"/>
        </w:rPr>
        <w:t xml:space="preserve"> </w:t>
      </w:r>
    </w:p>
    <w:tbl>
      <w:tblPr>
        <w:tblW w:w="9258" w:type="dxa"/>
        <w:tblLayout w:type="fixed"/>
        <w:tblLook w:val="0000" w:firstRow="0" w:lastRow="0" w:firstColumn="0" w:lastColumn="0" w:noHBand="0" w:noVBand="0"/>
      </w:tblPr>
      <w:tblGrid>
        <w:gridCol w:w="4629"/>
        <w:gridCol w:w="4629"/>
      </w:tblGrid>
      <w:tr w:rsidR="009B53F5" w14:paraId="358F807C" w14:textId="77777777" w:rsidTr="00AF449D">
        <w:tc>
          <w:tcPr>
            <w:tcW w:w="4629" w:type="dxa"/>
          </w:tcPr>
          <w:p w14:paraId="27BA13CE" w14:textId="77777777" w:rsidR="009B53F5" w:rsidRDefault="009B53F5" w:rsidP="00AF449D">
            <w:pPr>
              <w:jc w:val="both"/>
              <w:rPr>
                <w:rFonts w:ascii="Arial" w:eastAsia="Arial" w:hAnsi="Arial" w:cs="Arial"/>
                <w:sz w:val="16"/>
                <w:szCs w:val="16"/>
              </w:rPr>
            </w:pPr>
            <w:r>
              <w:rPr>
                <w:rFonts w:ascii="Arial" w:eastAsia="Arial" w:hAnsi="Arial" w:cs="Arial"/>
                <w:sz w:val="16"/>
                <w:szCs w:val="16"/>
              </w:rPr>
              <w:t>Gabinete de prensa</w:t>
            </w:r>
          </w:p>
        </w:tc>
        <w:tc>
          <w:tcPr>
            <w:tcW w:w="4629" w:type="dxa"/>
          </w:tcPr>
          <w:p w14:paraId="2896A047" w14:textId="77777777" w:rsidR="009B53F5" w:rsidRDefault="009B53F5" w:rsidP="00AF449D">
            <w:pPr>
              <w:jc w:val="both"/>
              <w:rPr>
                <w:rFonts w:ascii="Arial" w:eastAsia="Arial" w:hAnsi="Arial" w:cs="Arial"/>
                <w:sz w:val="16"/>
                <w:szCs w:val="16"/>
              </w:rPr>
            </w:pPr>
          </w:p>
        </w:tc>
      </w:tr>
      <w:tr w:rsidR="009B53F5" w14:paraId="16B200E4" w14:textId="77777777" w:rsidTr="00AF449D">
        <w:tc>
          <w:tcPr>
            <w:tcW w:w="4629" w:type="dxa"/>
          </w:tcPr>
          <w:p w14:paraId="5D40F3D4" w14:textId="77777777" w:rsidR="009B53F5" w:rsidRDefault="009B53F5" w:rsidP="00AF449D">
            <w:pPr>
              <w:jc w:val="both"/>
              <w:rPr>
                <w:rFonts w:ascii="Arial" w:eastAsia="Arial" w:hAnsi="Arial" w:cs="Arial"/>
                <w:sz w:val="16"/>
                <w:szCs w:val="16"/>
              </w:rPr>
            </w:pPr>
            <w:r>
              <w:rPr>
                <w:rFonts w:ascii="Arial" w:eastAsia="Arial" w:hAnsi="Arial" w:cs="Arial"/>
                <w:b/>
                <w:sz w:val="16"/>
                <w:szCs w:val="16"/>
              </w:rPr>
              <w:t>Eolo Comunicación</w:t>
            </w:r>
          </w:p>
        </w:tc>
        <w:tc>
          <w:tcPr>
            <w:tcW w:w="4629" w:type="dxa"/>
          </w:tcPr>
          <w:p w14:paraId="1FD7039A" w14:textId="77777777" w:rsidR="009B53F5" w:rsidRDefault="009B53F5" w:rsidP="00AF449D">
            <w:pPr>
              <w:jc w:val="both"/>
              <w:rPr>
                <w:rFonts w:ascii="Arial" w:eastAsia="Arial" w:hAnsi="Arial" w:cs="Arial"/>
                <w:sz w:val="16"/>
                <w:szCs w:val="16"/>
              </w:rPr>
            </w:pPr>
            <w:r>
              <w:rPr>
                <w:rFonts w:ascii="Arial" w:eastAsia="Arial" w:hAnsi="Arial" w:cs="Arial"/>
                <w:b/>
                <w:sz w:val="16"/>
                <w:szCs w:val="16"/>
              </w:rPr>
              <w:t>ALD Automotive</w:t>
            </w:r>
          </w:p>
        </w:tc>
      </w:tr>
      <w:tr w:rsidR="009B53F5" w14:paraId="0D8F10FC" w14:textId="77777777" w:rsidTr="00AF449D">
        <w:tc>
          <w:tcPr>
            <w:tcW w:w="4629" w:type="dxa"/>
          </w:tcPr>
          <w:p w14:paraId="45D8EB6B" w14:textId="77777777" w:rsidR="009B53F5" w:rsidRDefault="009B53F5" w:rsidP="00AF449D">
            <w:pPr>
              <w:jc w:val="both"/>
              <w:rPr>
                <w:rFonts w:ascii="Arial" w:eastAsia="Arial" w:hAnsi="Arial" w:cs="Arial"/>
                <w:sz w:val="16"/>
                <w:szCs w:val="16"/>
              </w:rPr>
            </w:pPr>
            <w:r>
              <w:rPr>
                <w:rFonts w:ascii="Arial" w:eastAsia="Arial" w:hAnsi="Arial" w:cs="Arial"/>
                <w:sz w:val="16"/>
                <w:szCs w:val="16"/>
              </w:rPr>
              <w:t>Alicia de la Fuente / Teresa Ampudia</w:t>
            </w:r>
          </w:p>
        </w:tc>
        <w:tc>
          <w:tcPr>
            <w:tcW w:w="4629" w:type="dxa"/>
          </w:tcPr>
          <w:p w14:paraId="2DCC3161" w14:textId="77777777" w:rsidR="009B53F5" w:rsidRDefault="009B53F5" w:rsidP="00AF449D">
            <w:pPr>
              <w:jc w:val="both"/>
              <w:rPr>
                <w:rFonts w:ascii="Arial" w:eastAsia="Arial" w:hAnsi="Arial" w:cs="Arial"/>
                <w:sz w:val="16"/>
                <w:szCs w:val="16"/>
              </w:rPr>
            </w:pPr>
            <w:r>
              <w:rPr>
                <w:rFonts w:ascii="Arial" w:eastAsia="Arial" w:hAnsi="Arial" w:cs="Arial"/>
                <w:sz w:val="16"/>
                <w:szCs w:val="16"/>
              </w:rPr>
              <w:t>Sonsoles Martín-Garea</w:t>
            </w:r>
          </w:p>
        </w:tc>
      </w:tr>
      <w:tr w:rsidR="009B53F5" w14:paraId="2F4EC7D8" w14:textId="77777777" w:rsidTr="00AF449D">
        <w:tc>
          <w:tcPr>
            <w:tcW w:w="4629" w:type="dxa"/>
          </w:tcPr>
          <w:p w14:paraId="448B569C" w14:textId="77777777" w:rsidR="009B53F5" w:rsidRDefault="009B53F5" w:rsidP="00AF449D">
            <w:pPr>
              <w:jc w:val="both"/>
              <w:rPr>
                <w:rFonts w:ascii="Arial" w:eastAsia="Arial" w:hAnsi="Arial" w:cs="Arial"/>
                <w:sz w:val="16"/>
                <w:szCs w:val="16"/>
              </w:rPr>
            </w:pPr>
            <w:r>
              <w:rPr>
                <w:rFonts w:ascii="Arial" w:eastAsia="Arial" w:hAnsi="Arial" w:cs="Arial"/>
                <w:sz w:val="16"/>
                <w:szCs w:val="16"/>
              </w:rPr>
              <w:t>Teléfono 91 241 69 96 / 699 82 52 78</w:t>
            </w:r>
          </w:p>
        </w:tc>
        <w:tc>
          <w:tcPr>
            <w:tcW w:w="4629" w:type="dxa"/>
          </w:tcPr>
          <w:p w14:paraId="308667F4" w14:textId="77777777" w:rsidR="009B53F5" w:rsidRDefault="009B53F5" w:rsidP="00AF449D">
            <w:pPr>
              <w:jc w:val="both"/>
              <w:rPr>
                <w:rFonts w:ascii="Arial" w:eastAsia="Arial" w:hAnsi="Arial" w:cs="Arial"/>
                <w:sz w:val="16"/>
                <w:szCs w:val="16"/>
              </w:rPr>
            </w:pPr>
            <w:r>
              <w:rPr>
                <w:rFonts w:ascii="Arial" w:eastAsia="Arial" w:hAnsi="Arial" w:cs="Arial"/>
                <w:sz w:val="16"/>
                <w:szCs w:val="16"/>
              </w:rPr>
              <w:t>Directora de Marketing y Calidad</w:t>
            </w:r>
          </w:p>
        </w:tc>
      </w:tr>
      <w:tr w:rsidR="009B53F5" w14:paraId="584DA4AA" w14:textId="77777777" w:rsidTr="00AF449D">
        <w:trPr>
          <w:trHeight w:val="380"/>
        </w:trPr>
        <w:tc>
          <w:tcPr>
            <w:tcW w:w="4629" w:type="dxa"/>
          </w:tcPr>
          <w:p w14:paraId="7C5578E4" w14:textId="77777777" w:rsidR="009B53F5" w:rsidRDefault="00376DA1" w:rsidP="00AF449D">
            <w:pPr>
              <w:jc w:val="both"/>
              <w:rPr>
                <w:rFonts w:ascii="Arial" w:eastAsia="Arial" w:hAnsi="Arial" w:cs="Arial"/>
                <w:sz w:val="16"/>
                <w:szCs w:val="16"/>
              </w:rPr>
            </w:pPr>
            <w:hyperlink r:id="rId11">
              <w:r w:rsidR="009B53F5">
                <w:rPr>
                  <w:rFonts w:ascii="Arial" w:eastAsia="Arial" w:hAnsi="Arial" w:cs="Arial"/>
                  <w:color w:val="0000FF"/>
                  <w:sz w:val="16"/>
                  <w:szCs w:val="16"/>
                  <w:u w:val="single"/>
                </w:rPr>
                <w:t>alicia@eolocomunicación.com</w:t>
              </w:r>
            </w:hyperlink>
          </w:p>
          <w:p w14:paraId="760BB158" w14:textId="77777777" w:rsidR="009B53F5" w:rsidRDefault="009B53F5" w:rsidP="00AF449D">
            <w:pPr>
              <w:jc w:val="both"/>
              <w:rPr>
                <w:rFonts w:ascii="Arial" w:eastAsia="Arial" w:hAnsi="Arial" w:cs="Arial"/>
                <w:sz w:val="16"/>
                <w:szCs w:val="16"/>
              </w:rPr>
            </w:pPr>
            <w:r>
              <w:rPr>
                <w:rFonts w:ascii="Arial" w:eastAsia="Arial" w:hAnsi="Arial" w:cs="Arial"/>
                <w:color w:val="0000FF"/>
                <w:sz w:val="16"/>
                <w:szCs w:val="16"/>
                <w:u w:val="single"/>
              </w:rPr>
              <w:t>teresa@eolocomunicacion.com</w:t>
            </w:r>
          </w:p>
        </w:tc>
        <w:tc>
          <w:tcPr>
            <w:tcW w:w="4629" w:type="dxa"/>
          </w:tcPr>
          <w:p w14:paraId="399F7A2D" w14:textId="77777777" w:rsidR="009B53F5" w:rsidRDefault="009B53F5" w:rsidP="00AF449D">
            <w:pPr>
              <w:jc w:val="both"/>
              <w:rPr>
                <w:rFonts w:ascii="Arial" w:eastAsia="Arial" w:hAnsi="Arial" w:cs="Arial"/>
                <w:sz w:val="16"/>
                <w:szCs w:val="16"/>
              </w:rPr>
            </w:pPr>
            <w:r>
              <w:rPr>
                <w:rFonts w:ascii="Arial" w:eastAsia="Arial" w:hAnsi="Arial" w:cs="Arial"/>
                <w:sz w:val="16"/>
                <w:szCs w:val="16"/>
              </w:rPr>
              <w:t>Teléfono 917 09 71 62</w:t>
            </w:r>
          </w:p>
          <w:p w14:paraId="361ED7E8" w14:textId="77777777" w:rsidR="009B53F5" w:rsidRDefault="009B53F5" w:rsidP="00AF449D">
            <w:pPr>
              <w:jc w:val="both"/>
              <w:rPr>
                <w:rFonts w:ascii="Arial" w:eastAsia="Arial" w:hAnsi="Arial" w:cs="Arial"/>
                <w:sz w:val="16"/>
                <w:szCs w:val="16"/>
              </w:rPr>
            </w:pPr>
            <w:r>
              <w:rPr>
                <w:rFonts w:ascii="Arial" w:eastAsia="Arial" w:hAnsi="Arial" w:cs="Arial"/>
                <w:sz w:val="16"/>
                <w:szCs w:val="16"/>
              </w:rPr>
              <w:t>www.aldautomotive.es</w:t>
            </w:r>
          </w:p>
        </w:tc>
      </w:tr>
    </w:tbl>
    <w:p w14:paraId="35B2EF3E" w14:textId="77777777" w:rsidR="009B53F5" w:rsidRDefault="009B53F5" w:rsidP="009B53F5">
      <w:pPr>
        <w:jc w:val="both"/>
        <w:rPr>
          <w:rFonts w:ascii="Arial" w:eastAsia="Arial" w:hAnsi="Arial" w:cs="Arial"/>
          <w:sz w:val="16"/>
          <w:szCs w:val="16"/>
        </w:rPr>
      </w:pPr>
    </w:p>
    <w:p w14:paraId="2C90DD10" w14:textId="77777777" w:rsidR="009B53F5" w:rsidRDefault="009B53F5" w:rsidP="009B53F5">
      <w:pPr>
        <w:jc w:val="both"/>
        <w:rPr>
          <w:rFonts w:ascii="Arial" w:eastAsia="Arial" w:hAnsi="Arial" w:cs="Arial"/>
          <w:sz w:val="16"/>
          <w:szCs w:val="16"/>
        </w:rPr>
      </w:pPr>
    </w:p>
    <w:p w14:paraId="4C7D89DA" w14:textId="77777777" w:rsidR="009B53F5" w:rsidRDefault="009B53F5" w:rsidP="009B53F5">
      <w:pPr>
        <w:jc w:val="both"/>
        <w:rPr>
          <w:rFonts w:ascii="Arial" w:eastAsia="Arial" w:hAnsi="Arial" w:cs="Arial"/>
          <w:sz w:val="16"/>
          <w:szCs w:val="16"/>
        </w:rPr>
      </w:pPr>
    </w:p>
    <w:p w14:paraId="071E3E46" w14:textId="77777777" w:rsidR="009B53F5" w:rsidRDefault="009B53F5" w:rsidP="009B53F5">
      <w:pPr>
        <w:jc w:val="both"/>
        <w:rPr>
          <w:rFonts w:ascii="Arial" w:eastAsia="Arial" w:hAnsi="Arial" w:cs="Arial"/>
          <w:sz w:val="16"/>
          <w:szCs w:val="16"/>
        </w:rPr>
      </w:pPr>
    </w:p>
    <w:p w14:paraId="2E47C13F" w14:textId="77777777" w:rsidR="009B53F5" w:rsidRDefault="009B53F5" w:rsidP="009B53F5">
      <w:pPr>
        <w:jc w:val="both"/>
        <w:outlineLvl w:val="0"/>
        <w:rPr>
          <w:rFonts w:ascii="Arial" w:eastAsia="Arial" w:hAnsi="Arial" w:cs="Arial"/>
          <w:sz w:val="16"/>
          <w:szCs w:val="16"/>
        </w:rPr>
      </w:pPr>
      <w:r>
        <w:rPr>
          <w:rFonts w:ascii="Arial" w:eastAsia="Arial" w:hAnsi="Arial" w:cs="Arial"/>
          <w:b/>
          <w:sz w:val="16"/>
          <w:szCs w:val="16"/>
        </w:rPr>
        <w:t xml:space="preserve">Acerca de Société Générale </w:t>
      </w:r>
    </w:p>
    <w:p w14:paraId="11CD621C" w14:textId="77777777" w:rsidR="009B53F5" w:rsidRDefault="009B53F5" w:rsidP="009B53F5">
      <w:pPr>
        <w:jc w:val="both"/>
        <w:rPr>
          <w:rFonts w:ascii="Arial" w:eastAsia="Arial" w:hAnsi="Arial" w:cs="Arial"/>
          <w:sz w:val="16"/>
          <w:szCs w:val="16"/>
        </w:rPr>
      </w:pPr>
    </w:p>
    <w:p w14:paraId="0F3985F2" w14:textId="77777777" w:rsidR="009B53F5" w:rsidRDefault="009B53F5" w:rsidP="009B53F5">
      <w:pPr>
        <w:widowControl w:val="0"/>
        <w:spacing w:after="240"/>
        <w:jc w:val="both"/>
        <w:rPr>
          <w:rFonts w:ascii="Arial" w:eastAsia="Arial" w:hAnsi="Arial" w:cs="Arial"/>
          <w:sz w:val="16"/>
          <w:szCs w:val="16"/>
        </w:rPr>
      </w:pPr>
      <w:r>
        <w:rPr>
          <w:rFonts w:ascii="Arial" w:eastAsia="Arial" w:hAnsi="Arial" w:cs="Arial"/>
          <w:sz w:val="16"/>
          <w:szCs w:val="16"/>
        </w:rPr>
        <w:t>Société Générale es uno de los grupos financieros más grandes de Europa. El banco se apoya en un modelo diversificado de banca universal, en el que se unen la solidez financiera y una estrategia de crecimiento sostenido, con la ambición de ser el banco de referencia en los mercados cercano a los clientes, elegido por la calidad y compromiso de sus equipos.</w:t>
      </w:r>
    </w:p>
    <w:p w14:paraId="2CD44A1D" w14:textId="77777777" w:rsidR="009B53F5" w:rsidRDefault="009B53F5" w:rsidP="009B53F5">
      <w:pPr>
        <w:widowControl w:val="0"/>
        <w:spacing w:after="240"/>
        <w:jc w:val="both"/>
        <w:rPr>
          <w:rFonts w:ascii="Arial" w:eastAsia="Arial" w:hAnsi="Arial" w:cs="Arial"/>
          <w:sz w:val="16"/>
          <w:szCs w:val="16"/>
        </w:rPr>
      </w:pPr>
      <w:r>
        <w:rPr>
          <w:rFonts w:ascii="Arial" w:eastAsia="Arial" w:hAnsi="Arial" w:cs="Arial"/>
          <w:sz w:val="16"/>
          <w:szCs w:val="16"/>
        </w:rPr>
        <w:t>Société Générale ha tenido un papel muy importante en la economía de los últimos 150 años. Los 146000 empleados, basados en 66 países, acompañan todos los días a 31 millones de clientes en todo el mundo. Los equipos de Société Générale ofrecen asesoramiento y servicios a particulares, empresas e instituciones en tres negocios principales:</w:t>
      </w:r>
    </w:p>
    <w:p w14:paraId="672C1306" w14:textId="77777777" w:rsidR="009B53F5" w:rsidRDefault="009B53F5" w:rsidP="009B53F5">
      <w:pPr>
        <w:widowControl w:val="0"/>
        <w:numPr>
          <w:ilvl w:val="0"/>
          <w:numId w:val="2"/>
        </w:numPr>
        <w:pBdr>
          <w:top w:val="nil"/>
          <w:left w:val="nil"/>
          <w:bottom w:val="nil"/>
          <w:right w:val="nil"/>
          <w:between w:val="nil"/>
        </w:pBdr>
        <w:spacing w:after="240"/>
        <w:jc w:val="both"/>
        <w:rPr>
          <w:sz w:val="16"/>
          <w:szCs w:val="16"/>
        </w:rPr>
      </w:pPr>
      <w:r>
        <w:rPr>
          <w:rFonts w:ascii="Arial" w:eastAsia="Arial" w:hAnsi="Arial" w:cs="Arial"/>
          <w:sz w:val="16"/>
          <w:szCs w:val="16"/>
        </w:rPr>
        <w:t>Banca minorista en Francia con las marcas Société Générale, Credit du Nord y Boursorama, ofreciendo una amplia gama de servicios financieros multicanal a la vanguardia de la innovación digital.</w:t>
      </w:r>
    </w:p>
    <w:p w14:paraId="20E2BAE0" w14:textId="77777777" w:rsidR="009B53F5" w:rsidRDefault="009B53F5" w:rsidP="009B53F5">
      <w:pPr>
        <w:widowControl w:val="0"/>
        <w:numPr>
          <w:ilvl w:val="0"/>
          <w:numId w:val="2"/>
        </w:numPr>
        <w:pBdr>
          <w:top w:val="nil"/>
          <w:left w:val="nil"/>
          <w:bottom w:val="nil"/>
          <w:right w:val="nil"/>
          <w:between w:val="nil"/>
        </w:pBdr>
        <w:spacing w:after="240"/>
        <w:jc w:val="both"/>
        <w:rPr>
          <w:sz w:val="16"/>
          <w:szCs w:val="16"/>
        </w:rPr>
      </w:pPr>
      <w:r>
        <w:rPr>
          <w:rFonts w:ascii="Arial" w:eastAsia="Arial" w:hAnsi="Arial" w:cs="Arial"/>
          <w:sz w:val="16"/>
          <w:szCs w:val="16"/>
        </w:rPr>
        <w:t>Banca minorista internacional, servicios financieros y seguros con presencia en economías emergentes y en las principales empresas especializadas.</w:t>
      </w:r>
    </w:p>
    <w:p w14:paraId="3527FA38" w14:textId="77777777" w:rsidR="009B53F5" w:rsidRDefault="009B53F5" w:rsidP="009B53F5">
      <w:pPr>
        <w:widowControl w:val="0"/>
        <w:numPr>
          <w:ilvl w:val="0"/>
          <w:numId w:val="2"/>
        </w:numPr>
        <w:pBdr>
          <w:top w:val="nil"/>
          <w:left w:val="nil"/>
          <w:bottom w:val="nil"/>
          <w:right w:val="nil"/>
          <w:between w:val="nil"/>
        </w:pBdr>
        <w:spacing w:after="240"/>
        <w:jc w:val="both"/>
        <w:rPr>
          <w:sz w:val="16"/>
          <w:szCs w:val="16"/>
        </w:rPr>
      </w:pPr>
      <w:r>
        <w:rPr>
          <w:rFonts w:ascii="Arial" w:eastAsia="Arial" w:hAnsi="Arial" w:cs="Arial"/>
          <w:sz w:val="16"/>
          <w:szCs w:val="16"/>
        </w:rPr>
        <w:t>Banca corporativa y de inversión, banca privada, gestión de activos y securities services, con una reconocida experiencia, en las más altas posiciones de los rankings internacionales y soluciones integradas.</w:t>
      </w:r>
    </w:p>
    <w:p w14:paraId="59B6FDD3" w14:textId="77777777" w:rsidR="009B53F5" w:rsidRDefault="009B53F5" w:rsidP="009B53F5">
      <w:pPr>
        <w:widowControl w:val="0"/>
        <w:spacing w:after="240"/>
        <w:jc w:val="both"/>
        <w:rPr>
          <w:rFonts w:ascii="Arial" w:eastAsia="Arial" w:hAnsi="Arial" w:cs="Arial"/>
          <w:sz w:val="16"/>
          <w:szCs w:val="16"/>
        </w:rPr>
      </w:pPr>
      <w:r>
        <w:rPr>
          <w:rFonts w:ascii="Arial" w:eastAsia="Arial" w:hAnsi="Arial" w:cs="Arial"/>
          <w:sz w:val="16"/>
          <w:szCs w:val="16"/>
        </w:rPr>
        <w:t>Société Générale figura entre los índices internacionales de desarrollo sostenible: Dow Jones Sustainability Index (Mundo y Europa), FSTE4Good (Europa y Global), Euronext Vigeo (Global, Europa, Eurozona y Francia), ESI Excellence (Europa) de Ethibel y cinco de los índices líderes STOXX ESG.</w:t>
      </w:r>
    </w:p>
    <w:p w14:paraId="5C346C6E" w14:textId="77777777" w:rsidR="009B53F5" w:rsidRDefault="009B53F5" w:rsidP="009B53F5">
      <w:pPr>
        <w:jc w:val="both"/>
        <w:rPr>
          <w:rFonts w:ascii="Arial" w:eastAsia="Arial" w:hAnsi="Arial" w:cs="Arial"/>
          <w:sz w:val="16"/>
          <w:szCs w:val="16"/>
        </w:rPr>
      </w:pPr>
      <w:r>
        <w:rPr>
          <w:rFonts w:ascii="Arial" w:eastAsia="Arial" w:hAnsi="Arial" w:cs="Arial"/>
          <w:sz w:val="16"/>
          <w:szCs w:val="16"/>
        </w:rPr>
        <w:t xml:space="preserve">Para más información, pueden seguirnos en la cuenta de twitter @societegenerale o visitar la web </w:t>
      </w:r>
      <w:hyperlink r:id="rId12">
        <w:r>
          <w:rPr>
            <w:rFonts w:ascii="Arial" w:eastAsia="Arial" w:hAnsi="Arial" w:cs="Arial"/>
            <w:sz w:val="16"/>
            <w:szCs w:val="16"/>
          </w:rPr>
          <w:t>www.societegenerale.com</w:t>
        </w:r>
      </w:hyperlink>
    </w:p>
    <w:sectPr w:rsidR="009B53F5" w:rsidSect="00224B5E">
      <w:headerReference w:type="default" r:id="rId13"/>
      <w:pgSz w:w="11900" w:h="16840"/>
      <w:pgMar w:top="2270" w:right="1701" w:bottom="132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E7361" w14:textId="77777777" w:rsidR="006D6FB9" w:rsidRDefault="006D6FB9" w:rsidP="009B53F5">
      <w:r>
        <w:separator/>
      </w:r>
    </w:p>
  </w:endnote>
  <w:endnote w:type="continuationSeparator" w:id="0">
    <w:p w14:paraId="49FA747E" w14:textId="77777777" w:rsidR="006D6FB9" w:rsidRDefault="006D6FB9" w:rsidP="009B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B4D90" w14:textId="77777777" w:rsidR="006D6FB9" w:rsidRDefault="006D6FB9" w:rsidP="009B53F5">
      <w:r>
        <w:separator/>
      </w:r>
    </w:p>
  </w:footnote>
  <w:footnote w:type="continuationSeparator" w:id="0">
    <w:p w14:paraId="4763EE8F" w14:textId="77777777" w:rsidR="006D6FB9" w:rsidRDefault="006D6FB9" w:rsidP="009B5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5D023" w14:textId="77777777" w:rsidR="009B53F5" w:rsidRDefault="009B53F5">
    <w:pPr>
      <w:pStyle w:val="Encabezado"/>
    </w:pPr>
    <w:r>
      <w:rPr>
        <w:lang w:val="es-ES"/>
      </w:rPr>
      <w:drawing>
        <wp:anchor distT="0" distB="0" distL="114300" distR="114300" simplePos="0" relativeHeight="251659264" behindDoc="0" locked="0" layoutInCell="1" allowOverlap="1" wp14:anchorId="5ADB1037" wp14:editId="2109F6F5">
          <wp:simplePos x="0" y="0"/>
          <wp:positionH relativeFrom="column">
            <wp:posOffset>0</wp:posOffset>
          </wp:positionH>
          <wp:positionV relativeFrom="paragraph">
            <wp:posOffset>177165</wp:posOffset>
          </wp:positionV>
          <wp:extent cx="1371600" cy="368300"/>
          <wp:effectExtent l="0" t="0" r="0" b="12700"/>
          <wp:wrapTight wrapText="bothSides">
            <wp:wrapPolygon edited="0">
              <wp:start x="0" y="0"/>
              <wp:lineTo x="0" y="20855"/>
              <wp:lineTo x="21200" y="20855"/>
              <wp:lineTo x="21200" y="0"/>
              <wp:lineTo x="6400" y="0"/>
              <wp:lineTo x="0" y="0"/>
            </wp:wrapPolygon>
          </wp:wrapTight>
          <wp:docPr id="1" name="Imagen 1" descr="ALD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LD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E8EA2" w14:textId="77777777" w:rsidR="009B53F5" w:rsidRDefault="009B53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81F"/>
    <w:multiLevelType w:val="multilevel"/>
    <w:tmpl w:val="7180A81A"/>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 w15:restartNumberingAfterBreak="0">
    <w:nsid w:val="4A987CE0"/>
    <w:multiLevelType w:val="hybridMultilevel"/>
    <w:tmpl w:val="2450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366925"/>
    <w:multiLevelType w:val="multilevel"/>
    <w:tmpl w:val="02E6857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F5"/>
    <w:rsid w:val="000F2E7E"/>
    <w:rsid w:val="00156240"/>
    <w:rsid w:val="00224B5E"/>
    <w:rsid w:val="0023532B"/>
    <w:rsid w:val="00305832"/>
    <w:rsid w:val="00376DA1"/>
    <w:rsid w:val="003E588B"/>
    <w:rsid w:val="004F50E5"/>
    <w:rsid w:val="00642781"/>
    <w:rsid w:val="006A7EAE"/>
    <w:rsid w:val="006D6FB9"/>
    <w:rsid w:val="0070407A"/>
    <w:rsid w:val="008507AA"/>
    <w:rsid w:val="00931A9A"/>
    <w:rsid w:val="009B53F5"/>
    <w:rsid w:val="00A61521"/>
    <w:rsid w:val="00AF3CE1"/>
    <w:rsid w:val="00BA7405"/>
    <w:rsid w:val="00C63031"/>
    <w:rsid w:val="00C763D9"/>
    <w:rsid w:val="00D5326F"/>
    <w:rsid w:val="00E01DD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28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2B"/>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uiPriority w:val="99"/>
    <w:semiHidden/>
    <w:unhideWhenUsed/>
    <w:rsid w:val="009B53F5"/>
    <w:rPr>
      <w:rFonts w:eastAsia="MS Mincho"/>
      <w:noProof/>
      <w:lang w:eastAsia="es-ES"/>
    </w:rPr>
  </w:style>
  <w:style w:type="character" w:customStyle="1" w:styleId="MapadeldocumentoCar">
    <w:name w:val="Mapa del documento Car"/>
    <w:basedOn w:val="Fuentedeprrafopredeter"/>
    <w:link w:val="Mapadeldocumento"/>
    <w:uiPriority w:val="99"/>
    <w:semiHidden/>
    <w:rsid w:val="009B53F5"/>
    <w:rPr>
      <w:rFonts w:ascii="Times New Roman" w:eastAsia="MS Mincho" w:hAnsi="Times New Roman" w:cs="Times New Roman"/>
      <w:noProof/>
      <w:lang w:eastAsia="es-ES"/>
    </w:rPr>
  </w:style>
  <w:style w:type="paragraph" w:styleId="Encabezado">
    <w:name w:val="header"/>
    <w:basedOn w:val="Normal"/>
    <w:link w:val="EncabezadoCar"/>
    <w:uiPriority w:val="99"/>
    <w:unhideWhenUsed/>
    <w:rsid w:val="009B53F5"/>
    <w:pPr>
      <w:tabs>
        <w:tab w:val="center" w:pos="4252"/>
        <w:tab w:val="right" w:pos="8504"/>
      </w:tabs>
    </w:pPr>
    <w:rPr>
      <w:rFonts w:ascii="Cambria" w:eastAsia="MS Mincho" w:hAnsi="Cambria"/>
      <w:noProof/>
      <w:lang w:eastAsia="es-ES"/>
    </w:rPr>
  </w:style>
  <w:style w:type="character" w:customStyle="1" w:styleId="EncabezadoCar">
    <w:name w:val="Encabezado Car"/>
    <w:basedOn w:val="Fuentedeprrafopredeter"/>
    <w:link w:val="Encabezado"/>
    <w:uiPriority w:val="99"/>
    <w:rsid w:val="009B53F5"/>
    <w:rPr>
      <w:rFonts w:ascii="Cambria" w:eastAsia="MS Mincho" w:hAnsi="Cambria" w:cs="Times New Roman"/>
      <w:noProof/>
      <w:lang w:eastAsia="es-ES"/>
    </w:rPr>
  </w:style>
  <w:style w:type="paragraph" w:styleId="Piedepgina">
    <w:name w:val="footer"/>
    <w:basedOn w:val="Normal"/>
    <w:link w:val="PiedepginaCar"/>
    <w:uiPriority w:val="99"/>
    <w:unhideWhenUsed/>
    <w:rsid w:val="009B53F5"/>
    <w:pPr>
      <w:tabs>
        <w:tab w:val="center" w:pos="4252"/>
        <w:tab w:val="right" w:pos="8504"/>
      </w:tabs>
    </w:pPr>
    <w:rPr>
      <w:rFonts w:ascii="Cambria" w:eastAsia="MS Mincho" w:hAnsi="Cambria"/>
      <w:noProof/>
      <w:lang w:eastAsia="es-ES"/>
    </w:rPr>
  </w:style>
  <w:style w:type="character" w:customStyle="1" w:styleId="PiedepginaCar">
    <w:name w:val="Pie de página Car"/>
    <w:basedOn w:val="Fuentedeprrafopredeter"/>
    <w:link w:val="Piedepgina"/>
    <w:uiPriority w:val="99"/>
    <w:rsid w:val="009B53F5"/>
    <w:rPr>
      <w:rFonts w:ascii="Cambria" w:eastAsia="MS Mincho" w:hAnsi="Cambria" w:cs="Times New Roman"/>
      <w:noProof/>
      <w:lang w:eastAsia="es-ES"/>
    </w:rPr>
  </w:style>
  <w:style w:type="paragraph" w:customStyle="1" w:styleId="Default">
    <w:name w:val="Default"/>
    <w:link w:val="DefaultChar"/>
    <w:rsid w:val="009B53F5"/>
    <w:pPr>
      <w:autoSpaceDE w:val="0"/>
      <w:autoSpaceDN w:val="0"/>
      <w:adjustRightInd w:val="0"/>
    </w:pPr>
    <w:rPr>
      <w:rFonts w:ascii="Arial" w:hAnsi="Arial" w:cs="Arial"/>
      <w:color w:val="000000"/>
      <w:lang w:val="en-GB"/>
    </w:rPr>
  </w:style>
  <w:style w:type="paragraph" w:styleId="NormalWeb">
    <w:name w:val="Normal (Web)"/>
    <w:basedOn w:val="Normal"/>
    <w:uiPriority w:val="99"/>
    <w:unhideWhenUsed/>
    <w:rsid w:val="009B53F5"/>
    <w:rPr>
      <w:lang w:val="en-US" w:eastAsia="en-US"/>
    </w:rPr>
  </w:style>
  <w:style w:type="character" w:customStyle="1" w:styleId="DefaultChar">
    <w:name w:val="Default Char"/>
    <w:basedOn w:val="Fuentedeprrafopredeter"/>
    <w:link w:val="Default"/>
    <w:rsid w:val="009B53F5"/>
    <w:rPr>
      <w:rFonts w:ascii="Arial" w:hAnsi="Arial" w:cs="Arial"/>
      <w:color w:val="000000"/>
      <w:lang w:val="en-GB"/>
    </w:rPr>
  </w:style>
  <w:style w:type="paragraph" w:styleId="HTMLconformatoprevio">
    <w:name w:val="HTML Preformatted"/>
    <w:basedOn w:val="Normal"/>
    <w:link w:val="HTMLconformatoprevioCar"/>
    <w:uiPriority w:val="99"/>
    <w:semiHidden/>
    <w:unhideWhenUsed/>
    <w:rsid w:val="00235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3532B"/>
    <w:rPr>
      <w:rFonts w:ascii="Courier New" w:hAnsi="Courier New" w:cs="Courier New"/>
      <w:sz w:val="20"/>
      <w:szCs w:val="20"/>
      <w:lang w:eastAsia="es-ES_tradnl"/>
    </w:rPr>
  </w:style>
  <w:style w:type="paragraph" w:styleId="Textodeglobo">
    <w:name w:val="Balloon Text"/>
    <w:basedOn w:val="Normal"/>
    <w:link w:val="TextodegloboCar"/>
    <w:uiPriority w:val="99"/>
    <w:semiHidden/>
    <w:unhideWhenUsed/>
    <w:rsid w:val="00376D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6DA1"/>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33196">
      <w:bodyDiv w:val="1"/>
      <w:marLeft w:val="0"/>
      <w:marRight w:val="0"/>
      <w:marTop w:val="0"/>
      <w:marBottom w:val="0"/>
      <w:divBdr>
        <w:top w:val="none" w:sz="0" w:space="0" w:color="auto"/>
        <w:left w:val="none" w:sz="0" w:space="0" w:color="auto"/>
        <w:bottom w:val="none" w:sz="0" w:space="0" w:color="auto"/>
        <w:right w:val="none" w:sz="0" w:space="0" w:color="auto"/>
      </w:divBdr>
    </w:div>
    <w:div w:id="651375228">
      <w:bodyDiv w:val="1"/>
      <w:marLeft w:val="0"/>
      <w:marRight w:val="0"/>
      <w:marTop w:val="0"/>
      <w:marBottom w:val="0"/>
      <w:divBdr>
        <w:top w:val="none" w:sz="0" w:space="0" w:color="auto"/>
        <w:left w:val="none" w:sz="0" w:space="0" w:color="auto"/>
        <w:bottom w:val="none" w:sz="0" w:space="0" w:color="auto"/>
        <w:right w:val="none" w:sz="0" w:space="0" w:color="auto"/>
      </w:divBdr>
    </w:div>
    <w:div w:id="746150063">
      <w:bodyDiv w:val="1"/>
      <w:marLeft w:val="0"/>
      <w:marRight w:val="0"/>
      <w:marTop w:val="0"/>
      <w:marBottom w:val="0"/>
      <w:divBdr>
        <w:top w:val="none" w:sz="0" w:space="0" w:color="auto"/>
        <w:left w:val="none" w:sz="0" w:space="0" w:color="auto"/>
        <w:bottom w:val="none" w:sz="0" w:space="0" w:color="auto"/>
        <w:right w:val="none" w:sz="0" w:space="0" w:color="auto"/>
      </w:divBdr>
    </w:div>
    <w:div w:id="802622074">
      <w:bodyDiv w:val="1"/>
      <w:marLeft w:val="0"/>
      <w:marRight w:val="0"/>
      <w:marTop w:val="0"/>
      <w:marBottom w:val="0"/>
      <w:divBdr>
        <w:top w:val="none" w:sz="0" w:space="0" w:color="auto"/>
        <w:left w:val="none" w:sz="0" w:space="0" w:color="auto"/>
        <w:bottom w:val="none" w:sz="0" w:space="0" w:color="auto"/>
        <w:right w:val="none" w:sz="0" w:space="0" w:color="auto"/>
      </w:divBdr>
    </w:div>
    <w:div w:id="1486898733">
      <w:bodyDiv w:val="1"/>
      <w:marLeft w:val="0"/>
      <w:marRight w:val="0"/>
      <w:marTop w:val="0"/>
      <w:marBottom w:val="0"/>
      <w:divBdr>
        <w:top w:val="none" w:sz="0" w:space="0" w:color="auto"/>
        <w:left w:val="none" w:sz="0" w:space="0" w:color="auto"/>
        <w:bottom w:val="none" w:sz="0" w:space="0" w:color="auto"/>
        <w:right w:val="none" w:sz="0" w:space="0" w:color="auto"/>
      </w:divBdr>
    </w:div>
    <w:div w:id="1669942462">
      <w:bodyDiv w:val="1"/>
      <w:marLeft w:val="0"/>
      <w:marRight w:val="0"/>
      <w:marTop w:val="0"/>
      <w:marBottom w:val="0"/>
      <w:divBdr>
        <w:top w:val="none" w:sz="0" w:space="0" w:color="auto"/>
        <w:left w:val="none" w:sz="0" w:space="0" w:color="auto"/>
        <w:bottom w:val="none" w:sz="0" w:space="0" w:color="auto"/>
        <w:right w:val="none" w:sz="0" w:space="0" w:color="auto"/>
      </w:divBdr>
    </w:div>
    <w:div w:id="1676495017">
      <w:bodyDiv w:val="1"/>
      <w:marLeft w:val="0"/>
      <w:marRight w:val="0"/>
      <w:marTop w:val="0"/>
      <w:marBottom w:val="0"/>
      <w:divBdr>
        <w:top w:val="none" w:sz="0" w:space="0" w:color="auto"/>
        <w:left w:val="none" w:sz="0" w:space="0" w:color="auto"/>
        <w:bottom w:val="none" w:sz="0" w:space="0" w:color="auto"/>
        <w:right w:val="none" w:sz="0" w:space="0" w:color="auto"/>
      </w:divBdr>
    </w:div>
    <w:div w:id="1697580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dautomotive.es" TargetMode="External"/><Relationship Id="rId12" Type="http://schemas.openxmlformats.org/officeDocument/2006/relationships/hyperlink" Target="http://www.societegenera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cia@eolocomunicaci&#243;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4726</Characters>
  <Application>Microsoft Office Word</Application>
  <DocSecurity>4</DocSecurity>
  <Lines>39</Lines>
  <Paragraphs>11</Paragraphs>
  <ScaleCrop>false</ScaleCrop>
  <HeadingPairs>
    <vt:vector size="4" baseType="variant">
      <vt:variant>
        <vt:lpstr>Título</vt:lpstr>
      </vt:variant>
      <vt:variant>
        <vt:i4>1</vt:i4>
      </vt:variant>
      <vt:variant>
        <vt:lpstr>Headings</vt:lpstr>
      </vt:variant>
      <vt:variant>
        <vt:i4>6</vt:i4>
      </vt:variant>
    </vt:vector>
  </HeadingPairs>
  <TitlesOfParts>
    <vt:vector size="7" baseType="lpstr">
      <vt:lpstr/>
      <vt:lpstr>Nota de Prensa</vt:lpstr>
      <vt:lpstr>ALD Automotive adquiere Reflex Renting Flexible de Vehículos </vt:lpstr>
      <vt:lpstr/>
      <vt:lpstr>Acerca de ALD Automotive</vt:lpstr>
      <vt:lpstr>Para más información: </vt:lpstr>
      <vt:lpstr>Acerca de Société Générale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MARTÍN-GAREA Sonsoles</cp:lastModifiedBy>
  <cp:revision>2</cp:revision>
  <cp:lastPrinted>2018-06-28T15:58:00Z</cp:lastPrinted>
  <dcterms:created xsi:type="dcterms:W3CDTF">2018-06-28T15:58:00Z</dcterms:created>
  <dcterms:modified xsi:type="dcterms:W3CDTF">2018-06-28T15:58:00Z</dcterms:modified>
</cp:coreProperties>
</file>